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8578F" w14:textId="44B4599A"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480D54">
        <w:rPr>
          <w:noProof w:val="0"/>
          <w:sz w:val="24"/>
          <w:szCs w:val="24"/>
          <w:lang w:eastAsia="ja-JP"/>
        </w:rPr>
        <w:t>6</w:t>
      </w:r>
      <w:r w:rsidR="00384FF9">
        <w:rPr>
          <w:rFonts w:hint="eastAsia"/>
          <w:noProof w:val="0"/>
          <w:sz w:val="24"/>
          <w:szCs w:val="24"/>
          <w:lang w:eastAsia="ja-JP"/>
        </w:rPr>
        <w:t>-e</w:t>
      </w:r>
      <w:r w:rsidRPr="00DE28D5">
        <w:rPr>
          <w:noProof w:val="0"/>
          <w:sz w:val="24"/>
          <w:szCs w:val="24"/>
        </w:rPr>
        <w:tab/>
      </w:r>
      <w:r w:rsidR="000C041A" w:rsidRPr="000C041A">
        <w:rPr>
          <w:noProof w:val="0"/>
          <w:sz w:val="24"/>
          <w:szCs w:val="24"/>
        </w:rPr>
        <w:t>R2-2110918</w:t>
      </w:r>
    </w:p>
    <w:p w14:paraId="6253D680" w14:textId="38C3A6B1" w:rsidR="0055176A" w:rsidRPr="00AE5F97" w:rsidRDefault="00384FF9"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Elbonia</w:t>
      </w:r>
      <w:r w:rsidRPr="00ED0070">
        <w:rPr>
          <w:rFonts w:ascii="Arial" w:hAnsi="Arial" w:cs="Arial"/>
          <w:b/>
          <w:bCs/>
          <w:sz w:val="24"/>
          <w:lang w:val="en-GB" w:eastAsia="ja-JP"/>
        </w:rPr>
        <w:t xml:space="preserve">, </w:t>
      </w:r>
      <w:bookmarkStart w:id="0" w:name="_Hlk85756744"/>
      <w:r w:rsidR="00480D54">
        <w:rPr>
          <w:rFonts w:ascii="Arial" w:hAnsi="Arial" w:cs="Arial"/>
          <w:b/>
          <w:bCs/>
          <w:sz w:val="24"/>
          <w:lang w:val="en-GB" w:eastAsia="ja-JP"/>
        </w:rPr>
        <w:t>1</w:t>
      </w:r>
      <w:r w:rsidR="00480D54">
        <w:rPr>
          <w:rFonts w:ascii="Arial" w:hAnsi="Arial" w:cs="Arial"/>
          <w:b/>
          <w:bCs/>
          <w:sz w:val="24"/>
          <w:vertAlign w:val="superscript"/>
          <w:lang w:val="en-GB" w:eastAsia="ja-JP"/>
        </w:rPr>
        <w:t>st</w:t>
      </w:r>
      <w:r w:rsidR="001941D9" w:rsidRPr="001941D9">
        <w:rPr>
          <w:rFonts w:ascii="Arial" w:hAnsi="Arial" w:cs="Arial"/>
          <w:b/>
          <w:bCs/>
          <w:sz w:val="24"/>
          <w:lang w:val="en-GB" w:eastAsia="ja-JP"/>
        </w:rPr>
        <w:t xml:space="preserve"> – </w:t>
      </w:r>
      <w:r w:rsidR="00480D54">
        <w:rPr>
          <w:rFonts w:ascii="Arial" w:hAnsi="Arial" w:cs="Arial"/>
          <w:b/>
          <w:bCs/>
          <w:sz w:val="24"/>
          <w:lang w:val="en-GB" w:eastAsia="ja-JP"/>
        </w:rPr>
        <w:t>12</w:t>
      </w:r>
      <w:r w:rsidR="001941D9" w:rsidRPr="000C385F">
        <w:rPr>
          <w:rFonts w:ascii="Arial" w:hAnsi="Arial" w:cs="Arial"/>
          <w:b/>
          <w:bCs/>
          <w:sz w:val="24"/>
          <w:vertAlign w:val="superscript"/>
          <w:lang w:val="en-GB" w:eastAsia="ja-JP"/>
        </w:rPr>
        <w:t>th</w:t>
      </w:r>
      <w:r w:rsidR="001941D9" w:rsidRPr="001941D9">
        <w:rPr>
          <w:rFonts w:ascii="Arial" w:hAnsi="Arial" w:cs="Arial"/>
          <w:b/>
          <w:bCs/>
          <w:sz w:val="24"/>
          <w:lang w:val="en-GB" w:eastAsia="ja-JP"/>
        </w:rPr>
        <w:t xml:space="preserve"> </w:t>
      </w:r>
      <w:r w:rsidR="00480D54">
        <w:rPr>
          <w:rFonts w:ascii="Arial" w:hAnsi="Arial" w:cs="Arial"/>
          <w:b/>
          <w:bCs/>
          <w:sz w:val="24"/>
          <w:lang w:val="en-GB" w:eastAsia="ja-JP"/>
        </w:rPr>
        <w:t>November</w:t>
      </w:r>
      <w:r w:rsidR="001941D9" w:rsidRPr="001941D9">
        <w:rPr>
          <w:rFonts w:ascii="Arial" w:hAnsi="Arial" w:cs="Arial"/>
          <w:b/>
          <w:bCs/>
          <w:sz w:val="24"/>
          <w:lang w:val="en-GB" w:eastAsia="ja-JP"/>
        </w:rPr>
        <w:t>, 2021</w:t>
      </w:r>
      <w:bookmarkEnd w:id="0"/>
      <w:r w:rsidR="00DC1294">
        <w:rPr>
          <w:rFonts w:ascii="Arial" w:hAnsi="Arial" w:cs="Arial" w:hint="eastAsia"/>
          <w:b/>
          <w:bCs/>
          <w:sz w:val="24"/>
          <w:lang w:val="en-GB" w:eastAsia="ja-JP"/>
        </w:rPr>
        <w:tab/>
      </w:r>
      <w:r w:rsidR="00537B8A">
        <w:rPr>
          <w:rFonts w:ascii="Arial" w:hAnsi="Arial" w:cs="Arial"/>
          <w:b/>
          <w:bCs/>
          <w:sz w:val="24"/>
          <w:lang w:val="en-GB" w:eastAsia="ja-JP"/>
        </w:rPr>
        <w:tab/>
      </w:r>
      <w:r w:rsidR="000854BB" w:rsidRPr="000854BB">
        <w:rPr>
          <w:rFonts w:ascii="Arial" w:hAnsi="Arial" w:cs="Arial"/>
          <w:b/>
          <w:bCs/>
          <w:i/>
          <w:iCs/>
          <w:szCs w:val="14"/>
          <w:lang w:val="en-GB" w:eastAsia="ja-JP"/>
        </w:rPr>
        <w:t>Revision of R2-2108457</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7DE51C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929F0">
        <w:rPr>
          <w:rFonts w:ascii="Arial" w:hAnsi="Arial" w:hint="eastAsia"/>
          <w:b/>
          <w:sz w:val="24"/>
          <w:lang w:eastAsia="ja-JP"/>
        </w:rPr>
        <w:t>8.</w:t>
      </w:r>
      <w:r w:rsidR="000A48EA">
        <w:rPr>
          <w:rFonts w:ascii="Arial" w:hAnsi="Arial"/>
          <w:b/>
          <w:sz w:val="24"/>
          <w:lang w:eastAsia="ja-JP"/>
        </w:rPr>
        <w:t>5.4</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1091E142"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817B0C">
        <w:rPr>
          <w:rFonts w:ascii="Arial" w:hAnsi="Arial"/>
          <w:b/>
          <w:sz w:val="24"/>
        </w:rPr>
        <w:t xml:space="preserve">Issues with </w:t>
      </w:r>
      <w:r w:rsidR="00B063D3">
        <w:rPr>
          <w:rFonts w:ascii="Arial" w:hAnsi="Arial"/>
          <w:b/>
          <w:sz w:val="24"/>
        </w:rPr>
        <w:t xml:space="preserve">UE </w:t>
      </w:r>
      <w:r w:rsidR="00817B0C">
        <w:rPr>
          <w:rFonts w:ascii="Arial" w:hAnsi="Arial"/>
          <w:b/>
          <w:sz w:val="24"/>
        </w:rPr>
        <w:t>Survival Time</w:t>
      </w:r>
      <w:r w:rsidR="0006640E">
        <w:rPr>
          <w:rFonts w:ascii="Arial" w:hAnsi="Arial"/>
          <w:b/>
          <w:sz w:val="24"/>
        </w:rPr>
        <w:t xml:space="preserve"> support</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1" w:name="_Ref503504522"/>
      <w:r w:rsidRPr="005B32D9">
        <w:rPr>
          <w:lang w:val="en-US"/>
        </w:rPr>
        <w:t>Introduction</w:t>
      </w:r>
      <w:bookmarkEnd w:id="1"/>
    </w:p>
    <w:p w14:paraId="2FA55F61" w14:textId="5DC28C31" w:rsidR="00E02A22" w:rsidRDefault="007B7F3F" w:rsidP="0033156B">
      <w:pPr>
        <w:jc w:val="both"/>
        <w:rPr>
          <w:lang w:eastAsia="ja-JP"/>
        </w:rPr>
      </w:pPr>
      <w:r>
        <w:rPr>
          <w:lang w:eastAsia="ja-JP"/>
        </w:rPr>
        <w:t>During last meeting</w:t>
      </w:r>
      <w:r w:rsidR="00953301">
        <w:rPr>
          <w:lang w:eastAsia="ja-JP"/>
        </w:rPr>
        <w:t>s</w:t>
      </w:r>
      <w:r>
        <w:rPr>
          <w:lang w:eastAsia="ja-JP"/>
        </w:rPr>
        <w:t xml:space="preserve">, </w:t>
      </w:r>
      <w:r w:rsidR="00E13B09">
        <w:rPr>
          <w:lang w:eastAsia="ja-JP"/>
        </w:rPr>
        <w:t>RAN2</w:t>
      </w:r>
      <w:r>
        <w:rPr>
          <w:lang w:eastAsia="ja-JP"/>
        </w:rPr>
        <w:t xml:space="preserve"> </w:t>
      </w:r>
      <w:r w:rsidR="00C33D1F">
        <w:rPr>
          <w:lang w:eastAsia="ja-JP"/>
        </w:rPr>
        <w:t>tried to address</w:t>
      </w:r>
      <w:r w:rsidR="00953301">
        <w:rPr>
          <w:lang w:eastAsia="ja-JP"/>
        </w:rPr>
        <w:t xml:space="preserve"> the following objective </w:t>
      </w:r>
      <w:r w:rsidR="00C33D1F">
        <w:rPr>
          <w:lang w:eastAsia="ja-JP"/>
        </w:rPr>
        <w:t xml:space="preserve">from the </w:t>
      </w:r>
      <w:r w:rsidR="00C33D1F" w:rsidRPr="00C33D1F">
        <w:rPr>
          <w:lang w:eastAsia="ja-JP"/>
        </w:rPr>
        <w:t>Rel-17 IIoT WI</w:t>
      </w:r>
      <w:r w:rsidR="00C33D1F">
        <w:rPr>
          <w:lang w:eastAsia="ja-JP"/>
        </w:rPr>
        <w:t>:</w:t>
      </w:r>
    </w:p>
    <w:p w14:paraId="589FF152" w14:textId="762DA71D" w:rsidR="00953301" w:rsidRPr="00953301" w:rsidRDefault="00953301" w:rsidP="0033156B">
      <w:pPr>
        <w:numPr>
          <w:ilvl w:val="0"/>
          <w:numId w:val="42"/>
        </w:numPr>
        <w:overflowPunct w:val="0"/>
        <w:autoSpaceDE w:val="0"/>
        <w:autoSpaceDN w:val="0"/>
        <w:adjustRightInd w:val="0"/>
        <w:spacing w:after="0"/>
        <w:jc w:val="both"/>
        <w:textAlignment w:val="baseline"/>
        <w:rPr>
          <w:rFonts w:eastAsia="SimSun"/>
          <w:bCs/>
          <w:highlight w:val="yellow"/>
          <w:lang w:val="en-GB" w:eastAsia="en-GB"/>
        </w:rPr>
      </w:pPr>
      <w:r w:rsidRPr="00953301">
        <w:rPr>
          <w:rFonts w:eastAsia="SimSun"/>
          <w:bCs/>
          <w:highlight w:val="yellow"/>
          <w:lang w:val="en-GB" w:eastAsia="en-GB"/>
        </w:rPr>
        <w:t xml:space="preserve">RAN enhancements based on new QoS related parameters if any, e.g. survival time, burst spread, decided in SA2. [RAN2, RAN3] </w:t>
      </w:r>
    </w:p>
    <w:p w14:paraId="33331837" w14:textId="17F1C2B2" w:rsidR="001A7B6A" w:rsidRPr="00E02A22" w:rsidRDefault="000854BB" w:rsidP="00CC274B">
      <w:pPr>
        <w:spacing w:before="120"/>
        <w:jc w:val="both"/>
        <w:rPr>
          <w:lang w:eastAsia="ja-JP"/>
        </w:rPr>
      </w:pPr>
      <w:r>
        <w:rPr>
          <w:lang w:eastAsia="ja-JP"/>
        </w:rPr>
        <w:t>The a</w:t>
      </w:r>
      <w:r w:rsidR="00953301">
        <w:rPr>
          <w:lang w:eastAsia="ja-JP"/>
        </w:rPr>
        <w:t>greements are listed in Annex A for reference.</w:t>
      </w:r>
      <w:r>
        <w:rPr>
          <w:lang w:eastAsia="ja-JP"/>
        </w:rPr>
        <w:t xml:space="preserve"> </w:t>
      </w:r>
      <w:r w:rsidR="00E02A22">
        <w:rPr>
          <w:lang w:val="en-GB" w:eastAsia="ja-JP"/>
        </w:rPr>
        <w:t xml:space="preserve">In </w:t>
      </w:r>
      <w:r w:rsidR="000C041A">
        <w:rPr>
          <w:lang w:val="en-GB" w:eastAsia="ja-JP"/>
        </w:rPr>
        <w:t>this document</w:t>
      </w:r>
      <w:r w:rsidR="00C33D1F">
        <w:rPr>
          <w:lang w:val="en-GB" w:eastAsia="ja-JP"/>
        </w:rPr>
        <w:t xml:space="preserve">, we highlight how the proposed solution is not effective in addressing survival time stringent use cases, and how </w:t>
      </w:r>
      <w:r>
        <w:rPr>
          <w:lang w:val="en-GB" w:eastAsia="ja-JP"/>
        </w:rPr>
        <w:t>ST support</w:t>
      </w:r>
      <w:r w:rsidR="00C33D1F">
        <w:rPr>
          <w:lang w:val="en-GB" w:eastAsia="ja-JP"/>
        </w:rPr>
        <w:t xml:space="preserve"> can be addressed more effectively without standardization effort and additional UE impact</w:t>
      </w:r>
      <w:r w:rsidR="00E02A22">
        <w:rPr>
          <w:lang w:val="en-GB" w:eastAsia="ja-JP"/>
        </w:rPr>
        <w:t>.</w:t>
      </w:r>
    </w:p>
    <w:p w14:paraId="425EE88D" w14:textId="7FC9643D" w:rsidR="00D635AB" w:rsidRDefault="006F34D5" w:rsidP="00D635AB">
      <w:pPr>
        <w:pStyle w:val="Heading1"/>
        <w:rPr>
          <w:lang w:val="en-US" w:eastAsia="ja-JP"/>
        </w:rPr>
      </w:pPr>
      <w:r>
        <w:rPr>
          <w:rFonts w:hint="eastAsia"/>
          <w:lang w:val="en-US" w:eastAsia="ja-JP"/>
        </w:rPr>
        <w:t>Discussion</w:t>
      </w:r>
    </w:p>
    <w:p w14:paraId="69895195" w14:textId="4E4EBB73" w:rsidR="00A43ACB" w:rsidRDefault="00CA69F3" w:rsidP="00AD466C">
      <w:pPr>
        <w:pStyle w:val="Heading2"/>
        <w:rPr>
          <w:lang w:eastAsia="ja-JP"/>
        </w:rPr>
      </w:pPr>
      <w:r>
        <w:rPr>
          <w:lang w:eastAsia="ja-JP"/>
        </w:rPr>
        <w:t xml:space="preserve">ST </w:t>
      </w:r>
      <w:r w:rsidR="00EE2003">
        <w:rPr>
          <w:lang w:eastAsia="ja-JP"/>
        </w:rPr>
        <w:t>Feature requirements</w:t>
      </w:r>
    </w:p>
    <w:p w14:paraId="7A702F7A" w14:textId="77777777" w:rsidR="00EE2003" w:rsidRPr="00EE2003" w:rsidRDefault="00EE2003" w:rsidP="00230063">
      <w:pPr>
        <w:jc w:val="both"/>
        <w:rPr>
          <w:u w:val="single"/>
          <w:lang w:eastAsia="ja-JP"/>
        </w:rPr>
      </w:pPr>
      <w:r w:rsidRPr="00EE2003">
        <w:rPr>
          <w:u w:val="single"/>
          <w:lang w:eastAsia="ja-JP"/>
        </w:rPr>
        <w:t>Performance requirements</w:t>
      </w:r>
    </w:p>
    <w:p w14:paraId="04717D7E" w14:textId="42EC3313" w:rsidR="00230063" w:rsidRDefault="00230063" w:rsidP="00230063">
      <w:pPr>
        <w:jc w:val="both"/>
        <w:rPr>
          <w:lang w:eastAsia="ja-JP"/>
        </w:rPr>
      </w:pPr>
      <w:r>
        <w:rPr>
          <w:lang w:eastAsia="ja-JP"/>
        </w:rPr>
        <w:t>The performance requirements RAN2 agreed to consider are as follows:</w:t>
      </w:r>
    </w:p>
    <w:p w14:paraId="10E7FE2D" w14:textId="77777777" w:rsidR="00230063" w:rsidRDefault="00230063" w:rsidP="00230063">
      <w:pPr>
        <w:jc w:val="both"/>
        <w:rPr>
          <w:lang w:eastAsia="ja-JP"/>
        </w:rPr>
      </w:pPr>
      <w:r>
        <w:rPr>
          <w:noProof/>
          <w:lang w:eastAsia="ja-JP"/>
        </w:rPr>
        <w:drawing>
          <wp:inline distT="0" distB="0" distL="0" distR="0" wp14:anchorId="1000E9CA" wp14:editId="0E1591E0">
            <wp:extent cx="6098875" cy="16171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7241" cy="1645898"/>
                    </a:xfrm>
                    <a:prstGeom prst="rect">
                      <a:avLst/>
                    </a:prstGeom>
                    <a:noFill/>
                    <a:ln>
                      <a:noFill/>
                    </a:ln>
                  </pic:spPr>
                </pic:pic>
              </a:graphicData>
            </a:graphic>
          </wp:inline>
        </w:drawing>
      </w:r>
    </w:p>
    <w:p w14:paraId="2F0ECF0D" w14:textId="1978BD76" w:rsidR="00230063" w:rsidRDefault="00230063" w:rsidP="00230063">
      <w:pPr>
        <w:jc w:val="both"/>
        <w:rPr>
          <w:lang w:eastAsia="ja-JP"/>
        </w:rPr>
      </w:pPr>
      <w:r>
        <w:rPr>
          <w:lang w:eastAsia="ja-JP"/>
        </w:rPr>
        <w:t xml:space="preserve">RAN2 already considered very similar requirements during Rel-16 IIoT SI (only change being service area size/UE speed), and asked RAN1 for performance analysis in LS </w:t>
      </w:r>
      <w:r w:rsidRPr="00FB43E6">
        <w:rPr>
          <w:lang w:eastAsia="ja-JP"/>
        </w:rPr>
        <w:t>R2-1816043</w:t>
      </w:r>
      <w:r>
        <w:rPr>
          <w:lang w:eastAsia="ja-JP"/>
        </w:rPr>
        <w:t xml:space="preserve">, which was answered in LS </w:t>
      </w:r>
      <w:r w:rsidRPr="00A84835">
        <w:rPr>
          <w:lang w:eastAsia="ja-JP"/>
        </w:rPr>
        <w:t>R1-1901470</w:t>
      </w:r>
      <w:r>
        <w:rPr>
          <w:lang w:eastAsia="ja-JP"/>
        </w:rPr>
        <w:t>.</w:t>
      </w:r>
      <w:r w:rsidR="00904AFF">
        <w:rPr>
          <w:lang w:eastAsia="ja-JP"/>
        </w:rPr>
        <w:t xml:space="preserve"> </w:t>
      </w:r>
    </w:p>
    <w:p w14:paraId="662A033B" w14:textId="0E4103D8" w:rsidR="00230063" w:rsidRDefault="00230063" w:rsidP="00230063">
      <w:pPr>
        <w:jc w:val="both"/>
        <w:rPr>
          <w:lang w:eastAsia="ja-JP"/>
        </w:rPr>
      </w:pPr>
      <w:r>
        <w:rPr>
          <w:lang w:eastAsia="ja-JP"/>
        </w:rPr>
        <w:t xml:space="preserve">In </w:t>
      </w:r>
      <w:r w:rsidRPr="00FB43E6">
        <w:rPr>
          <w:lang w:eastAsia="ja-JP"/>
        </w:rPr>
        <w:t>R2-1816043</w:t>
      </w:r>
      <w:r>
        <w:rPr>
          <w:lang w:eastAsia="ja-JP"/>
        </w:rPr>
        <w:t>, RAN2 was stating "</w:t>
      </w:r>
      <w:r w:rsidRPr="009B0A8C">
        <w:rPr>
          <w:rFonts w:ascii="Arial" w:eastAsia="Times New Roman" w:hAnsi="Arial" w:cs="Arial"/>
        </w:rPr>
        <w:t xml:space="preserve"> </w:t>
      </w:r>
      <w:r w:rsidRPr="009B0A8C">
        <w:rPr>
          <w:lang w:eastAsia="ja-JP"/>
        </w:rPr>
        <w:t>It is RAN2 understanding that as part of L1 URLLC enhancements RAN1 is already evaluating NR towards 1ms latency and 10</w:t>
      </w:r>
      <w:r w:rsidRPr="009B0A8C">
        <w:rPr>
          <w:vertAlign w:val="superscript"/>
          <w:lang w:eastAsia="ja-JP"/>
        </w:rPr>
        <w:t>-6</w:t>
      </w:r>
      <w:r w:rsidRPr="009B0A8C">
        <w:rPr>
          <w:lang w:eastAsia="ja-JP"/>
        </w:rPr>
        <w:t xml:space="preserve"> reliability targets. RAN2 would like to indicate that reliability targets going beyond 99.9999% can be achieved by higher layer redundancy (e.g. with PDCP packet duplication it is possible to reduce it in case both links operate with the same reliability, i.e. if two links operate with 10</w:t>
      </w:r>
      <w:r w:rsidRPr="009B0A8C">
        <w:rPr>
          <w:vertAlign w:val="superscript"/>
          <w:lang w:eastAsia="ja-JP"/>
        </w:rPr>
        <w:t>-4</w:t>
      </w:r>
      <w:r w:rsidRPr="009B0A8C">
        <w:rPr>
          <w:lang w:eastAsia="ja-JP"/>
        </w:rPr>
        <w:t xml:space="preserve"> reliability in PHY/MAC layer, then it is possible to achieve 10</w:t>
      </w:r>
      <w:r w:rsidRPr="009B0A8C">
        <w:rPr>
          <w:vertAlign w:val="superscript"/>
          <w:lang w:eastAsia="ja-JP"/>
        </w:rPr>
        <w:t>-8</w:t>
      </w:r>
      <w:r w:rsidRPr="009B0A8C">
        <w:rPr>
          <w:lang w:eastAsia="ja-JP"/>
        </w:rPr>
        <w:t xml:space="preserve"> reliability for a transmission on PDCP layer). RAN1 does not have to analyze more stringent requirement or study solutions to address those. </w:t>
      </w:r>
      <w:r>
        <w:rPr>
          <w:lang w:eastAsia="ja-JP"/>
        </w:rPr>
        <w:t>"</w:t>
      </w:r>
    </w:p>
    <w:p w14:paraId="6F3D2A4A" w14:textId="427551EA" w:rsidR="00900C27" w:rsidRDefault="00900C27" w:rsidP="00230063">
      <w:pPr>
        <w:jc w:val="both"/>
        <w:rPr>
          <w:lang w:eastAsia="ja-JP"/>
        </w:rPr>
      </w:pPr>
      <w:r>
        <w:rPr>
          <w:lang w:eastAsia="ja-JP"/>
        </w:rPr>
        <w:t xml:space="preserve">From 22.261, </w:t>
      </w:r>
      <w:r w:rsidRPr="000854BB">
        <w:rPr>
          <w:b/>
          <w:bCs/>
          <w:lang w:eastAsia="ja-JP"/>
        </w:rPr>
        <w:t>survival time</w:t>
      </w:r>
      <w:r>
        <w:rPr>
          <w:lang w:eastAsia="ja-JP"/>
        </w:rPr>
        <w:t xml:space="preserve"> is</w:t>
      </w:r>
      <w:r w:rsidRPr="00900C27">
        <w:rPr>
          <w:lang w:eastAsia="ja-JP"/>
        </w:rPr>
        <w:t xml:space="preserve"> the time that an application consuming a communication service may continue without an anticipated message.</w:t>
      </w:r>
    </w:p>
    <w:p w14:paraId="74CAE2A5" w14:textId="77777777" w:rsidR="00230063" w:rsidRDefault="00230063" w:rsidP="00230063">
      <w:pPr>
        <w:jc w:val="both"/>
        <w:rPr>
          <w:lang w:eastAsia="ja-JP"/>
        </w:rPr>
      </w:pPr>
      <w:r>
        <w:rPr>
          <w:lang w:eastAsia="ja-JP"/>
        </w:rPr>
        <w:t xml:space="preserve">The survival time being equal to the transfer interval, the communication service is unavailable as soon as </w:t>
      </w:r>
      <w:r w:rsidRPr="00EC6CF9">
        <w:rPr>
          <w:b/>
          <w:bCs/>
          <w:lang w:eastAsia="ja-JP"/>
        </w:rPr>
        <w:t>2 consecutive packets are lost</w:t>
      </w:r>
      <w:r>
        <w:rPr>
          <w:lang w:eastAsia="ja-JP"/>
        </w:rPr>
        <w:t>. Conversely, as long as there are no consecutive errors, the communication service is available. The communication service unavailability (CSU=1-CSA) ranges from 10</w:t>
      </w:r>
      <w:r w:rsidRPr="00942CDE">
        <w:rPr>
          <w:vertAlign w:val="superscript"/>
          <w:lang w:eastAsia="ja-JP"/>
        </w:rPr>
        <w:t>-5</w:t>
      </w:r>
      <w:r>
        <w:rPr>
          <w:lang w:eastAsia="ja-JP"/>
        </w:rPr>
        <w:t xml:space="preserve"> to 10</w:t>
      </w:r>
      <w:r w:rsidRPr="00942CDE">
        <w:rPr>
          <w:vertAlign w:val="superscript"/>
          <w:lang w:eastAsia="ja-JP"/>
        </w:rPr>
        <w:t>-7</w:t>
      </w:r>
      <w:r>
        <w:rPr>
          <w:lang w:eastAsia="ja-JP"/>
        </w:rPr>
        <w:t xml:space="preserve"> for 500us case, and 10</w:t>
      </w:r>
      <w:r w:rsidRPr="00942CDE">
        <w:rPr>
          <w:vertAlign w:val="superscript"/>
          <w:lang w:eastAsia="ja-JP"/>
        </w:rPr>
        <w:t>-6</w:t>
      </w:r>
      <w:r>
        <w:rPr>
          <w:lang w:eastAsia="ja-JP"/>
        </w:rPr>
        <w:t xml:space="preserve"> to 10</w:t>
      </w:r>
      <w:r w:rsidRPr="00942CDE">
        <w:rPr>
          <w:vertAlign w:val="superscript"/>
          <w:lang w:eastAsia="ja-JP"/>
        </w:rPr>
        <w:t>-8</w:t>
      </w:r>
      <w:r>
        <w:rPr>
          <w:lang w:eastAsia="ja-JP"/>
        </w:rPr>
        <w:t xml:space="preserve"> for 1ms and 2ms case. </w:t>
      </w:r>
    </w:p>
    <w:p w14:paraId="2665C995" w14:textId="77777777" w:rsidR="00230063" w:rsidRDefault="00230063" w:rsidP="00230063">
      <w:pPr>
        <w:jc w:val="both"/>
        <w:rPr>
          <w:lang w:eastAsia="ja-JP"/>
        </w:rPr>
      </w:pPr>
      <w:r>
        <w:rPr>
          <w:lang w:eastAsia="ja-JP"/>
        </w:rPr>
        <w:lastRenderedPageBreak/>
        <w:t>If packet errors are uncorrelated in time, a CSU of 10</w:t>
      </w:r>
      <w:r w:rsidRPr="00942CDE">
        <w:rPr>
          <w:vertAlign w:val="superscript"/>
          <w:lang w:eastAsia="ja-JP"/>
        </w:rPr>
        <w:t>-8</w:t>
      </w:r>
      <w:r>
        <w:rPr>
          <w:lang w:eastAsia="ja-JP"/>
        </w:rPr>
        <w:t xml:space="preserve"> can be achieved with a reliability (PER) of 10</w:t>
      </w:r>
      <w:r w:rsidRPr="00942CDE">
        <w:rPr>
          <w:vertAlign w:val="superscript"/>
          <w:lang w:eastAsia="ja-JP"/>
        </w:rPr>
        <w:t>-4</w:t>
      </w:r>
      <w:r>
        <w:rPr>
          <w:lang w:eastAsia="ja-JP"/>
        </w:rPr>
        <w:t>, as also stated in 22.104 Table 5.1-1. However, this is an unrealistic assumption for a single radio link. If errors are correlated in time, e.g. if they always occur in pair, then CSU=PER=10</w:t>
      </w:r>
      <w:r w:rsidRPr="003D0278">
        <w:rPr>
          <w:vertAlign w:val="superscript"/>
          <w:lang w:eastAsia="ja-JP"/>
        </w:rPr>
        <w:t>-4</w:t>
      </w:r>
      <w:r>
        <w:rPr>
          <w:lang w:eastAsia="ja-JP"/>
        </w:rPr>
        <w:t>.</w:t>
      </w:r>
    </w:p>
    <w:p w14:paraId="29F31380" w14:textId="77777777" w:rsidR="00230063" w:rsidRDefault="00230063" w:rsidP="00230063">
      <w:pPr>
        <w:jc w:val="both"/>
        <w:rPr>
          <w:lang w:eastAsia="ja-JP"/>
        </w:rPr>
      </w:pPr>
      <w:r>
        <w:rPr>
          <w:lang w:eastAsia="ja-JP"/>
        </w:rPr>
        <w:t xml:space="preserve">During Rel-16 IIoT SI, as can be seen in the LS, the assumption was that </w:t>
      </w:r>
      <w:r w:rsidRPr="0010303B">
        <w:rPr>
          <w:lang w:eastAsia="ja-JP"/>
        </w:rPr>
        <w:t>PDCP duplication</w:t>
      </w:r>
      <w:r>
        <w:rPr>
          <w:lang w:eastAsia="ja-JP"/>
        </w:rPr>
        <w:t xml:space="preserve"> can increase reliability from 10</w:t>
      </w:r>
      <w:r w:rsidRPr="003D0278">
        <w:rPr>
          <w:vertAlign w:val="superscript"/>
          <w:lang w:eastAsia="ja-JP"/>
        </w:rPr>
        <w:t>-n</w:t>
      </w:r>
      <w:r>
        <w:rPr>
          <w:lang w:eastAsia="ja-JP"/>
        </w:rPr>
        <w:t xml:space="preserve"> to 10</w:t>
      </w:r>
      <w:r w:rsidRPr="003D0278">
        <w:rPr>
          <w:vertAlign w:val="superscript"/>
          <w:lang w:eastAsia="ja-JP"/>
        </w:rPr>
        <w:t>-2n</w:t>
      </w:r>
      <w:r>
        <w:rPr>
          <w:lang w:eastAsia="ja-JP"/>
        </w:rPr>
        <w:t>, using 2 (uncorrelated) links with reliability 10</w:t>
      </w:r>
      <w:r w:rsidRPr="003D0278">
        <w:rPr>
          <w:vertAlign w:val="superscript"/>
          <w:lang w:eastAsia="ja-JP"/>
        </w:rPr>
        <w:t>-n</w:t>
      </w:r>
      <w:r>
        <w:rPr>
          <w:lang w:eastAsia="ja-JP"/>
        </w:rPr>
        <w:t xml:space="preserve">. </w:t>
      </w:r>
    </w:p>
    <w:p w14:paraId="6D3FDC14" w14:textId="3391C118" w:rsidR="00230063" w:rsidRDefault="00230063" w:rsidP="00230063">
      <w:pPr>
        <w:pStyle w:val="Heading7"/>
        <w:rPr>
          <w:lang w:eastAsia="ja-JP"/>
        </w:rPr>
      </w:pPr>
      <w:bookmarkStart w:id="2" w:name="_Ref79056481"/>
      <w:r>
        <w:rPr>
          <w:rFonts w:hint="eastAsia"/>
          <w:lang w:eastAsia="ja-JP"/>
        </w:rPr>
        <w:t xml:space="preserve">Observation: </w:t>
      </w:r>
      <w:r>
        <w:rPr>
          <w:lang w:eastAsia="ja-JP"/>
        </w:rPr>
        <w:t>Rel-16 IIoT SI assumed PDCP duplication with both links uncorrelated</w:t>
      </w:r>
      <w:bookmarkEnd w:id="2"/>
    </w:p>
    <w:p w14:paraId="45EAEF84" w14:textId="77777777" w:rsidR="00230063" w:rsidRDefault="00230063" w:rsidP="00230063">
      <w:pPr>
        <w:jc w:val="both"/>
        <w:rPr>
          <w:lang w:eastAsia="ja-JP"/>
        </w:rPr>
      </w:pPr>
      <w:r>
        <w:rPr>
          <w:lang w:eastAsia="ja-JP"/>
        </w:rPr>
        <w:t>Using PDCP duplication can increase PER hence CSU to 10</w:t>
      </w:r>
      <w:r w:rsidRPr="00751ECD">
        <w:rPr>
          <w:vertAlign w:val="superscript"/>
          <w:lang w:eastAsia="ja-JP"/>
        </w:rPr>
        <w:t>-8</w:t>
      </w:r>
      <w:r>
        <w:rPr>
          <w:lang w:eastAsia="ja-JP"/>
        </w:rPr>
        <w:t>, which indeed fulfills the CSA performance requirement.</w:t>
      </w:r>
    </w:p>
    <w:p w14:paraId="60F3655B" w14:textId="765490E1" w:rsidR="00230063" w:rsidRDefault="00230063" w:rsidP="00230063">
      <w:pPr>
        <w:pStyle w:val="Heading7"/>
        <w:rPr>
          <w:lang w:eastAsia="ja-JP"/>
        </w:rPr>
      </w:pPr>
      <w:bookmarkStart w:id="3" w:name="_Ref79098145"/>
      <w:r>
        <w:rPr>
          <w:rFonts w:hint="eastAsia"/>
          <w:lang w:eastAsia="ja-JP"/>
        </w:rPr>
        <w:t xml:space="preserve">Observation: </w:t>
      </w:r>
      <w:r>
        <w:rPr>
          <w:lang w:eastAsia="ja-JP"/>
        </w:rPr>
        <w:t>Rel-16 IIoT SI concluded that performance requirements could be achieved with PDCP duplication</w:t>
      </w:r>
      <w:bookmarkEnd w:id="3"/>
    </w:p>
    <w:p w14:paraId="2C809F1F" w14:textId="1821CE6B" w:rsidR="00EE2003" w:rsidRPr="00EE2003" w:rsidRDefault="005E285F" w:rsidP="00230063">
      <w:pPr>
        <w:rPr>
          <w:u w:val="single"/>
          <w:lang w:eastAsia="ja-JP"/>
        </w:rPr>
      </w:pPr>
      <w:r>
        <w:rPr>
          <w:u w:val="single"/>
          <w:lang w:eastAsia="ja-JP"/>
        </w:rPr>
        <w:t xml:space="preserve">WID </w:t>
      </w:r>
      <w:r w:rsidR="00EE2003" w:rsidRPr="00EE2003">
        <w:rPr>
          <w:u w:val="single"/>
          <w:lang w:eastAsia="ja-JP"/>
        </w:rPr>
        <w:t>Problem statement</w:t>
      </w:r>
    </w:p>
    <w:p w14:paraId="50FE13F0" w14:textId="7C2AB50F" w:rsidR="00904AFF" w:rsidRDefault="00904AFF" w:rsidP="00047512">
      <w:pPr>
        <w:jc w:val="both"/>
        <w:rPr>
          <w:lang w:eastAsia="ja-JP"/>
        </w:rPr>
      </w:pPr>
      <w:r>
        <w:rPr>
          <w:lang w:eastAsia="ja-JP"/>
        </w:rPr>
        <w:t xml:space="preserve">As it can be seen, </w:t>
      </w:r>
      <w:r w:rsidR="00C102BB">
        <w:rPr>
          <w:lang w:eastAsia="ja-JP"/>
        </w:rPr>
        <w:t>t</w:t>
      </w:r>
      <w:r>
        <w:rPr>
          <w:lang w:eastAsia="ja-JP"/>
        </w:rPr>
        <w:t xml:space="preserve">he performance requirements to achieve are not new in Rel-17. They were already part of Rel-16, and already concluded to be achievable with PDCP duplication. </w:t>
      </w:r>
    </w:p>
    <w:p w14:paraId="22746D8F" w14:textId="501AA084" w:rsidR="00904AFF" w:rsidRDefault="00904AFF" w:rsidP="00835AC4">
      <w:pPr>
        <w:jc w:val="both"/>
        <w:rPr>
          <w:lang w:eastAsia="ja-JP"/>
        </w:rPr>
      </w:pPr>
      <w:r>
        <w:rPr>
          <w:lang w:eastAsia="ja-JP"/>
        </w:rPr>
        <w:t>What is new</w:t>
      </w:r>
      <w:r w:rsidR="00AE48F1">
        <w:rPr>
          <w:lang w:eastAsia="ja-JP"/>
        </w:rPr>
        <w:t xml:space="preserve"> in Rel-17</w:t>
      </w:r>
      <w:r>
        <w:rPr>
          <w:lang w:eastAsia="ja-JP"/>
        </w:rPr>
        <w:t xml:space="preserve"> is only the fact that additional QoS parameters (such as survival time) </w:t>
      </w:r>
      <w:r w:rsidR="00835AC4">
        <w:rPr>
          <w:lang w:eastAsia="ja-JP"/>
        </w:rPr>
        <w:t xml:space="preserve">are added to TSCAI and sent to RAN, which allows for </w:t>
      </w:r>
      <w:r w:rsidR="00835AC4" w:rsidRPr="00BA0917">
        <w:rPr>
          <w:b/>
          <w:bCs/>
          <w:lang w:eastAsia="ja-JP"/>
        </w:rPr>
        <w:t>RAN enhancements</w:t>
      </w:r>
      <w:r w:rsidR="00835AC4">
        <w:rPr>
          <w:lang w:eastAsia="ja-JP"/>
        </w:rPr>
        <w:t xml:space="preserve"> if desired/required.</w:t>
      </w:r>
    </w:p>
    <w:p w14:paraId="288CDA38" w14:textId="51FFFC9B" w:rsidR="00EE2003" w:rsidRDefault="005E285F" w:rsidP="00835AC4">
      <w:pPr>
        <w:jc w:val="both"/>
        <w:rPr>
          <w:lang w:eastAsia="ja-JP"/>
        </w:rPr>
      </w:pPr>
      <w:r>
        <w:rPr>
          <w:lang w:eastAsia="ja-JP"/>
        </w:rPr>
        <w:t>The Rel-16 solution relies on duplication being activated all the time. This leads to a lot of resource waste. Enhancements can be e.g. how to limit the usage of radio resource</w:t>
      </w:r>
      <w:r w:rsidR="000854BB">
        <w:rPr>
          <w:lang w:eastAsia="ja-JP"/>
        </w:rPr>
        <w:t xml:space="preserve"> while still fulfilling the performance requirements.</w:t>
      </w:r>
    </w:p>
    <w:p w14:paraId="2C49E7D7" w14:textId="2A4FF9CD" w:rsidR="001F0F5B" w:rsidRDefault="001F0F5B" w:rsidP="005B6C09">
      <w:pPr>
        <w:rPr>
          <w:u w:val="single"/>
          <w:lang w:eastAsia="ja-JP"/>
        </w:rPr>
      </w:pPr>
    </w:p>
    <w:p w14:paraId="592EE704" w14:textId="23A59254" w:rsidR="001F0F5B" w:rsidRPr="001F0F5B" w:rsidRDefault="001F0F5B" w:rsidP="001F0F5B">
      <w:pPr>
        <w:pStyle w:val="Heading2"/>
        <w:rPr>
          <w:lang w:eastAsia="ja-JP"/>
        </w:rPr>
      </w:pPr>
      <w:r w:rsidRPr="001F0F5B">
        <w:rPr>
          <w:lang w:eastAsia="ja-JP"/>
        </w:rPr>
        <w:t>ST support proposal (uncorrelated carriers case)</w:t>
      </w:r>
    </w:p>
    <w:p w14:paraId="12A53470" w14:textId="3F1B9ED3" w:rsidR="005B6C09" w:rsidRDefault="005B6C09" w:rsidP="005B6C09">
      <w:pPr>
        <w:jc w:val="both"/>
        <w:rPr>
          <w:lang w:eastAsia="ja-JP"/>
        </w:rPr>
      </w:pPr>
      <w:r>
        <w:rPr>
          <w:lang w:eastAsia="ja-JP"/>
        </w:rPr>
        <w:t xml:space="preserve">If RAN knows that ST is configured for a given flow, </w:t>
      </w:r>
      <w:r w:rsidR="0090574C">
        <w:rPr>
          <w:lang w:eastAsia="ja-JP"/>
        </w:rPr>
        <w:t>it can configure resources for that flow such that the risk of consecutive failures is minimized. I</w:t>
      </w:r>
      <w:r>
        <w:rPr>
          <w:lang w:eastAsia="ja-JP"/>
        </w:rPr>
        <w:t>f 2 carriers are available, the gNB can use CA as follows:</w:t>
      </w:r>
    </w:p>
    <w:p w14:paraId="38933A81" w14:textId="77777777" w:rsidR="00085073" w:rsidRDefault="005B6C09" w:rsidP="00085073">
      <w:pPr>
        <w:keepNext/>
        <w:jc w:val="center"/>
      </w:pPr>
      <w:r>
        <w:object w:dxaOrig="10966" w:dyaOrig="3331" w14:anchorId="4E725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119.55pt" o:ole="">
            <v:imagedata r:id="rId9" o:title=""/>
          </v:shape>
          <o:OLEObject Type="Embed" ProgID="Visio.Drawing.15" ShapeID="_x0000_i1025" DrawAspect="Content" ObjectID="_1696373978" r:id="rId10"/>
        </w:object>
      </w:r>
    </w:p>
    <w:p w14:paraId="66D97B23" w14:textId="0B96A1D6" w:rsidR="005B6C09" w:rsidRDefault="00085073" w:rsidP="00085073">
      <w:pPr>
        <w:pStyle w:val="Caption"/>
        <w:jc w:val="center"/>
        <w:rPr>
          <w:lang w:eastAsia="ja-JP"/>
        </w:rPr>
      </w:pPr>
      <w:r>
        <w:t xml:space="preserve">Figure </w:t>
      </w:r>
      <w:fldSimple w:instr=" SEQ Figure \* ARABIC ">
        <w:r w:rsidR="00CE17F7">
          <w:rPr>
            <w:noProof/>
          </w:rPr>
          <w:t>1</w:t>
        </w:r>
      </w:fldSimple>
      <w:r>
        <w:t xml:space="preserve"> - Alternated CC allocations</w:t>
      </w:r>
    </w:p>
    <w:p w14:paraId="2F99AE82" w14:textId="77777777" w:rsidR="00085073" w:rsidRDefault="00085073" w:rsidP="005B6C09">
      <w:pPr>
        <w:jc w:val="both"/>
        <w:rPr>
          <w:lang w:eastAsia="ja-JP"/>
        </w:rPr>
      </w:pPr>
    </w:p>
    <w:p w14:paraId="4055CE5F" w14:textId="750DDB0E" w:rsidR="005B6C09" w:rsidRDefault="005B6C09" w:rsidP="005B6C09">
      <w:pPr>
        <w:jc w:val="both"/>
        <w:rPr>
          <w:lang w:eastAsia="ja-JP"/>
        </w:rPr>
      </w:pPr>
      <w:r>
        <w:rPr>
          <w:lang w:eastAsia="ja-JP"/>
        </w:rPr>
        <w:t>With RAN2 assumption (already used for PDCP duplication) that both links are not corelated, a PER of 10</w:t>
      </w:r>
      <w:r w:rsidRPr="00751ECD">
        <w:rPr>
          <w:vertAlign w:val="superscript"/>
          <w:lang w:eastAsia="ja-JP"/>
        </w:rPr>
        <w:t>-</w:t>
      </w:r>
      <w:r>
        <w:rPr>
          <w:vertAlign w:val="superscript"/>
          <w:lang w:eastAsia="ja-JP"/>
        </w:rPr>
        <w:t>4</w:t>
      </w:r>
      <w:r>
        <w:rPr>
          <w:lang w:eastAsia="ja-JP"/>
        </w:rPr>
        <w:t xml:space="preserve"> leads to a CSU to 10</w:t>
      </w:r>
      <w:r w:rsidRPr="00751ECD">
        <w:rPr>
          <w:vertAlign w:val="superscript"/>
          <w:lang w:eastAsia="ja-JP"/>
        </w:rPr>
        <w:t>-8</w:t>
      </w:r>
      <w:r>
        <w:rPr>
          <w:lang w:eastAsia="ja-JP"/>
        </w:rPr>
        <w:t xml:space="preserve">, i.e. CSA requirement can be reached without using PDCP duplication. </w:t>
      </w:r>
    </w:p>
    <w:p w14:paraId="36DAF87D" w14:textId="31C07206" w:rsidR="005B6C09" w:rsidRDefault="005B6C09" w:rsidP="005B6C09">
      <w:pPr>
        <w:pStyle w:val="Heading7"/>
        <w:rPr>
          <w:lang w:eastAsia="ja-JP"/>
        </w:rPr>
      </w:pPr>
      <w:bookmarkStart w:id="4" w:name="_Ref79096616"/>
      <w:r>
        <w:rPr>
          <w:rFonts w:hint="eastAsia"/>
          <w:lang w:eastAsia="ja-JP"/>
        </w:rPr>
        <w:t xml:space="preserve">Observation: </w:t>
      </w:r>
      <w:r>
        <w:rPr>
          <w:lang w:eastAsia="ja-JP"/>
        </w:rPr>
        <w:t>With uncorrelated links assumption, CSA requirement is reached by alternating CC allocations</w:t>
      </w:r>
      <w:bookmarkEnd w:id="4"/>
    </w:p>
    <w:p w14:paraId="628B58C0" w14:textId="2A59E60B" w:rsidR="005B6C09" w:rsidRDefault="009B255F" w:rsidP="00835AC4">
      <w:pPr>
        <w:jc w:val="both"/>
        <w:rPr>
          <w:lang w:eastAsia="ja-JP"/>
        </w:rPr>
      </w:pPr>
      <w:r>
        <w:rPr>
          <w:lang w:eastAsia="ja-JP"/>
        </w:rPr>
        <w:t xml:space="preserve">It can be argued that CC1 may be "blocked", leading to </w:t>
      </w:r>
      <w:r w:rsidR="0072735B">
        <w:rPr>
          <w:lang w:eastAsia="ja-JP"/>
        </w:rPr>
        <w:t>every second packet transmission failure</w:t>
      </w:r>
      <w:r>
        <w:rPr>
          <w:lang w:eastAsia="ja-JP"/>
        </w:rPr>
        <w:t xml:space="preserve">. However, as long as at least every second packet </w:t>
      </w:r>
      <w:r w:rsidR="0072735B">
        <w:rPr>
          <w:lang w:eastAsia="ja-JP"/>
        </w:rPr>
        <w:t xml:space="preserve">on the other carrier </w:t>
      </w:r>
      <w:r>
        <w:rPr>
          <w:lang w:eastAsia="ja-JP"/>
        </w:rPr>
        <w:t xml:space="preserve">is successfully </w:t>
      </w:r>
      <w:r w:rsidR="005919F0">
        <w:rPr>
          <w:lang w:eastAsia="ja-JP"/>
        </w:rPr>
        <w:t>transmitted</w:t>
      </w:r>
      <w:r>
        <w:rPr>
          <w:lang w:eastAsia="ja-JP"/>
        </w:rPr>
        <w:t xml:space="preserve">, the CSA requirement is met. What is needed is at least one packet successfully transmitted </w:t>
      </w:r>
      <w:r w:rsidR="0072735B">
        <w:rPr>
          <w:lang w:eastAsia="ja-JP"/>
        </w:rPr>
        <w:t>within</w:t>
      </w:r>
      <w:r>
        <w:rPr>
          <w:lang w:eastAsia="ja-JP"/>
        </w:rPr>
        <w:t xml:space="preserve"> survival time</w:t>
      </w:r>
      <w:r w:rsidR="0072735B">
        <w:rPr>
          <w:lang w:eastAsia="ja-JP"/>
        </w:rPr>
        <w:t xml:space="preserve"> (which is then reset).</w:t>
      </w:r>
    </w:p>
    <w:p w14:paraId="20772BE3" w14:textId="71F7B8C3" w:rsidR="00900C27" w:rsidRDefault="00900C27" w:rsidP="00900C27">
      <w:pPr>
        <w:jc w:val="both"/>
        <w:rPr>
          <w:lang w:eastAsia="ja-JP"/>
        </w:rPr>
      </w:pPr>
      <w:r>
        <w:rPr>
          <w:lang w:eastAsia="ja-JP"/>
        </w:rPr>
        <w:t xml:space="preserve">Note that this already assumes the most stringent case where ST is equal to the transfer interval. An ST equal to x transfer intervals means </w:t>
      </w:r>
      <w:r w:rsidR="0072735B">
        <w:rPr>
          <w:lang w:eastAsia="ja-JP"/>
        </w:rPr>
        <w:t xml:space="preserve">that </w:t>
      </w:r>
      <w:r w:rsidR="0072735B" w:rsidRPr="0072735B">
        <w:rPr>
          <w:lang w:eastAsia="ja-JP"/>
        </w:rPr>
        <w:t>the communication service is unavailable</w:t>
      </w:r>
      <w:r w:rsidR="0072735B">
        <w:rPr>
          <w:lang w:eastAsia="ja-JP"/>
        </w:rPr>
        <w:t xml:space="preserve"> when x+1 consecutive packets are </w:t>
      </w:r>
      <w:r w:rsidR="00254378">
        <w:rPr>
          <w:lang w:eastAsia="ja-JP"/>
        </w:rPr>
        <w:t>lost.</w:t>
      </w:r>
    </w:p>
    <w:p w14:paraId="148A5BC5" w14:textId="110F4DBC" w:rsidR="005919F0" w:rsidRPr="00DF4D16" w:rsidRDefault="005919F0" w:rsidP="00DF4D16">
      <w:pPr>
        <w:pStyle w:val="Heading7"/>
      </w:pPr>
      <w:bookmarkStart w:id="5" w:name="_Ref85750616"/>
      <w:r w:rsidRPr="00DF4D16">
        <w:rPr>
          <w:rFonts w:hint="eastAsia"/>
        </w:rPr>
        <w:t xml:space="preserve">Observation </w:t>
      </w:r>
      <w:r w:rsidR="00E60988" w:rsidRPr="00DF4D16">
        <w:t>1</w:t>
      </w:r>
      <w:r w:rsidRPr="00DF4D16">
        <w:rPr>
          <w:rFonts w:hint="eastAsia"/>
        </w:rPr>
        <w:t xml:space="preserve">: </w:t>
      </w:r>
      <w:r w:rsidRPr="00DF4D16">
        <w:t>gNB implementation can use ST</w:t>
      </w:r>
      <w:r w:rsidR="00030815" w:rsidRPr="00DF4D16">
        <w:t xml:space="preserve"> info</w:t>
      </w:r>
      <w:r w:rsidRPr="00DF4D16">
        <w:t xml:space="preserve"> to alternat</w:t>
      </w:r>
      <w:r w:rsidR="00030815" w:rsidRPr="00DF4D16">
        <w:t>e</w:t>
      </w:r>
      <w:r w:rsidRPr="00DF4D16">
        <w:t xml:space="preserve"> CC allocations (no duplication/no</w:t>
      </w:r>
      <w:r w:rsidR="00E65BCF" w:rsidRPr="00DF4D16">
        <w:t xml:space="preserve"> </w:t>
      </w:r>
      <w:r w:rsidR="001B6B01">
        <w:t>spec</w:t>
      </w:r>
      <w:r w:rsidRPr="00DF4D16">
        <w:t xml:space="preserve"> impact)</w:t>
      </w:r>
      <w:bookmarkEnd w:id="5"/>
    </w:p>
    <w:p w14:paraId="28D1BB49" w14:textId="01BE7391" w:rsidR="00C87C1A" w:rsidRDefault="00C87C1A" w:rsidP="00C87C1A">
      <w:pPr>
        <w:jc w:val="both"/>
        <w:rPr>
          <w:lang w:eastAsia="ja-JP"/>
        </w:rPr>
      </w:pPr>
      <w:r>
        <w:rPr>
          <w:lang w:eastAsia="ja-JP"/>
        </w:rPr>
        <w:t>This scheme could be used also for DC assuming PDCP routing for a split bearer takes into account future allocation (i.e. PDCP routes packets to the leg with earlier grant). That would be a simple update, though not required as CA should be enough</w:t>
      </w:r>
      <w:r w:rsidR="00EB0FF0">
        <w:rPr>
          <w:lang w:eastAsia="ja-JP"/>
        </w:rPr>
        <w:t xml:space="preserve"> in the context of TSN (DC would introduce additional backhaul delays on NW side).</w:t>
      </w:r>
    </w:p>
    <w:p w14:paraId="2B96EEB1" w14:textId="77777777" w:rsidR="00900C27" w:rsidRDefault="00900C27" w:rsidP="00835AC4">
      <w:pPr>
        <w:jc w:val="both"/>
        <w:rPr>
          <w:lang w:eastAsia="ja-JP"/>
        </w:rPr>
      </w:pPr>
    </w:p>
    <w:p w14:paraId="555A0879" w14:textId="4E322E48" w:rsidR="0072735B" w:rsidRDefault="0072735B" w:rsidP="00AD466C">
      <w:pPr>
        <w:pStyle w:val="Heading2"/>
        <w:rPr>
          <w:lang w:eastAsia="ja-JP"/>
        </w:rPr>
      </w:pPr>
      <w:r w:rsidRPr="0072735B">
        <w:rPr>
          <w:lang w:eastAsia="ja-JP"/>
        </w:rPr>
        <w:lastRenderedPageBreak/>
        <w:t xml:space="preserve">RAN2 </w:t>
      </w:r>
      <w:r w:rsidR="001F0F5B">
        <w:rPr>
          <w:lang w:eastAsia="ja-JP"/>
        </w:rPr>
        <w:t>p</w:t>
      </w:r>
      <w:r w:rsidRPr="0072735B">
        <w:rPr>
          <w:lang w:eastAsia="ja-JP"/>
        </w:rPr>
        <w:t>roblem statement</w:t>
      </w:r>
    </w:p>
    <w:p w14:paraId="030819D5" w14:textId="4186A34A" w:rsidR="007122A2" w:rsidRDefault="00511BCE" w:rsidP="00835AC4">
      <w:pPr>
        <w:jc w:val="both"/>
        <w:rPr>
          <w:lang w:eastAsia="ja-JP"/>
        </w:rPr>
      </w:pPr>
      <w:r>
        <w:rPr>
          <w:lang w:eastAsia="ja-JP"/>
        </w:rPr>
        <w:t xml:space="preserve">The (implicit) </w:t>
      </w:r>
      <w:r w:rsidR="005F2A99">
        <w:rPr>
          <w:lang w:eastAsia="ja-JP"/>
        </w:rPr>
        <w:t xml:space="preserve">issue addressed by RAN2 is </w:t>
      </w:r>
      <w:r w:rsidR="00731084">
        <w:rPr>
          <w:lang w:eastAsia="ja-JP"/>
        </w:rPr>
        <w:t xml:space="preserve">slightly </w:t>
      </w:r>
      <w:r w:rsidR="007122A2">
        <w:rPr>
          <w:lang w:eastAsia="ja-JP"/>
        </w:rPr>
        <w:t xml:space="preserve">different: it considers </w:t>
      </w:r>
      <w:r w:rsidR="005F2A99">
        <w:rPr>
          <w:lang w:eastAsia="ja-JP"/>
        </w:rPr>
        <w:t xml:space="preserve">how to </w:t>
      </w:r>
      <w:r w:rsidR="001E607A" w:rsidRPr="001E607A">
        <w:rPr>
          <w:b/>
          <w:bCs/>
          <w:lang w:eastAsia="ja-JP"/>
        </w:rPr>
        <w:t>enhance</w:t>
      </w:r>
      <w:r w:rsidR="007122A2" w:rsidRPr="001E607A">
        <w:rPr>
          <w:b/>
          <w:bCs/>
          <w:lang w:eastAsia="ja-JP"/>
        </w:rPr>
        <w:t xml:space="preserve"> transmission reliability</w:t>
      </w:r>
      <w:r w:rsidR="007122A2">
        <w:rPr>
          <w:lang w:eastAsia="ja-JP"/>
        </w:rPr>
        <w:t xml:space="preserve"> during </w:t>
      </w:r>
      <w:r w:rsidR="007122A2" w:rsidRPr="00694FC0">
        <w:rPr>
          <w:b/>
          <w:bCs/>
          <w:lang w:eastAsia="ja-JP"/>
        </w:rPr>
        <w:t>survival time</w:t>
      </w:r>
      <w:r w:rsidR="007122A2">
        <w:rPr>
          <w:lang w:eastAsia="ja-JP"/>
        </w:rPr>
        <w:t xml:space="preserve"> (which is entered upon failure of transmission of packet N), e.g. by using PDCP duplication.</w:t>
      </w:r>
    </w:p>
    <w:p w14:paraId="5D654751" w14:textId="01DF100D" w:rsidR="00083F71" w:rsidRDefault="007122A2" w:rsidP="00835AC4">
      <w:pPr>
        <w:jc w:val="both"/>
        <w:rPr>
          <w:lang w:eastAsia="ja-JP"/>
        </w:rPr>
      </w:pPr>
      <w:r>
        <w:rPr>
          <w:lang w:eastAsia="ja-JP"/>
        </w:rPr>
        <w:t xml:space="preserve">This is an overkill problem statement as what is required </w:t>
      </w:r>
      <w:r w:rsidR="00A40B71">
        <w:rPr>
          <w:lang w:eastAsia="ja-JP"/>
        </w:rPr>
        <w:t xml:space="preserve">for ST support </w:t>
      </w:r>
      <w:r>
        <w:rPr>
          <w:lang w:eastAsia="ja-JP"/>
        </w:rPr>
        <w:t xml:space="preserve">is </w:t>
      </w:r>
      <w:r w:rsidRPr="00A37E4D">
        <w:rPr>
          <w:b/>
          <w:bCs/>
          <w:lang w:eastAsia="ja-JP"/>
        </w:rPr>
        <w:t>not</w:t>
      </w:r>
      <w:r>
        <w:rPr>
          <w:lang w:eastAsia="ja-JP"/>
        </w:rPr>
        <w:t xml:space="preserve"> to blindly enhance transmission reliability during survival time.</w:t>
      </w:r>
      <w:r w:rsidR="00A37E4D">
        <w:rPr>
          <w:lang w:eastAsia="ja-JP"/>
        </w:rPr>
        <w:t xml:space="preserve"> What is required is to avoid consecutive packet losses, e.g. if packet N is lost, avoid loss of packet N+1. </w:t>
      </w:r>
    </w:p>
    <w:p w14:paraId="7282954D" w14:textId="44637FE6" w:rsidR="00A37E4D" w:rsidRDefault="00A37E4D" w:rsidP="00835AC4">
      <w:pPr>
        <w:jc w:val="both"/>
        <w:rPr>
          <w:lang w:eastAsia="ja-JP"/>
        </w:rPr>
      </w:pPr>
      <w:r>
        <w:rPr>
          <w:lang w:eastAsia="ja-JP"/>
        </w:rPr>
        <w:t>For that</w:t>
      </w:r>
      <w:r w:rsidR="00683802">
        <w:rPr>
          <w:lang w:eastAsia="ja-JP"/>
        </w:rPr>
        <w:t xml:space="preserve"> purpose</w:t>
      </w:r>
      <w:r>
        <w:rPr>
          <w:lang w:eastAsia="ja-JP"/>
        </w:rPr>
        <w:t xml:space="preserve">, </w:t>
      </w:r>
      <w:r w:rsidR="00FF4348">
        <w:rPr>
          <w:lang w:eastAsia="ja-JP"/>
        </w:rPr>
        <w:t>alternated</w:t>
      </w:r>
      <w:r>
        <w:rPr>
          <w:lang w:eastAsia="ja-JP"/>
        </w:rPr>
        <w:t xml:space="preserve"> carriers</w:t>
      </w:r>
      <w:r w:rsidR="00FF4348">
        <w:rPr>
          <w:lang w:eastAsia="ja-JP"/>
        </w:rPr>
        <w:t xml:space="preserve"> allocation</w:t>
      </w:r>
      <w:r>
        <w:rPr>
          <w:lang w:eastAsia="ja-JP"/>
        </w:rPr>
        <w:t xml:space="preserve"> (</w:t>
      </w:r>
      <w:r w:rsidR="00A003A7">
        <w:rPr>
          <w:lang w:eastAsia="ja-JP"/>
        </w:rPr>
        <w:t>"</w:t>
      </w:r>
      <w:r>
        <w:rPr>
          <w:lang w:eastAsia="ja-JP"/>
        </w:rPr>
        <w:t>frequency hopping</w:t>
      </w:r>
      <w:r w:rsidR="00A003A7">
        <w:rPr>
          <w:lang w:eastAsia="ja-JP"/>
        </w:rPr>
        <w:t>"</w:t>
      </w:r>
      <w:r>
        <w:rPr>
          <w:lang w:eastAsia="ja-JP"/>
        </w:rPr>
        <w:t>) is already enough when carriers are independent</w:t>
      </w:r>
      <w:r w:rsidR="0052481B">
        <w:rPr>
          <w:lang w:eastAsia="ja-JP"/>
        </w:rPr>
        <w:t xml:space="preserve"> as shown earlier</w:t>
      </w:r>
      <w:r>
        <w:rPr>
          <w:lang w:eastAsia="ja-JP"/>
        </w:rPr>
        <w:t>.</w:t>
      </w:r>
      <w:r w:rsidR="009B7A4B">
        <w:rPr>
          <w:lang w:eastAsia="ja-JP"/>
        </w:rPr>
        <w:t xml:space="preserve"> </w:t>
      </w:r>
      <w:r w:rsidR="00EC1BEC">
        <w:rPr>
          <w:lang w:eastAsia="ja-JP"/>
        </w:rPr>
        <w:t>E.g., i</w:t>
      </w:r>
      <w:r w:rsidR="009B7A4B">
        <w:rPr>
          <w:lang w:eastAsia="ja-JP"/>
        </w:rPr>
        <w:t xml:space="preserve">t can be questioned how much useful </w:t>
      </w:r>
      <w:r w:rsidR="00B1440E">
        <w:rPr>
          <w:lang w:eastAsia="ja-JP"/>
        </w:rPr>
        <w:t xml:space="preserve">the transmission of packet N+1 on the failed carrier will be </w:t>
      </w:r>
      <w:r w:rsidR="009B7A4B">
        <w:rPr>
          <w:lang w:eastAsia="ja-JP"/>
        </w:rPr>
        <w:t xml:space="preserve">– what is saving the UE is </w:t>
      </w:r>
      <w:r w:rsidR="00B73E43">
        <w:rPr>
          <w:lang w:eastAsia="ja-JP"/>
        </w:rPr>
        <w:t xml:space="preserve">more </w:t>
      </w:r>
      <w:r w:rsidR="009B7A4B">
        <w:rPr>
          <w:lang w:eastAsia="ja-JP"/>
        </w:rPr>
        <w:t>the transmission of packet N+1 on a different carrier.</w:t>
      </w:r>
    </w:p>
    <w:p w14:paraId="20AB2AC7" w14:textId="19D435AB" w:rsidR="009B7A4B" w:rsidRDefault="00083F71" w:rsidP="00835AC4">
      <w:pPr>
        <w:jc w:val="both"/>
        <w:rPr>
          <w:lang w:eastAsia="ja-JP"/>
        </w:rPr>
      </w:pPr>
      <w:r>
        <w:rPr>
          <w:lang w:eastAsia="ja-JP"/>
        </w:rPr>
        <w:t xml:space="preserve">In the case where CCs are not independent, the problem statement from RAN2 </w:t>
      </w:r>
      <w:r w:rsidR="00B73E43">
        <w:rPr>
          <w:lang w:eastAsia="ja-JP"/>
        </w:rPr>
        <w:t>could</w:t>
      </w:r>
      <w:r>
        <w:rPr>
          <w:lang w:eastAsia="ja-JP"/>
        </w:rPr>
        <w:t xml:space="preserve"> make sense</w:t>
      </w:r>
      <w:r w:rsidR="00CB5F87">
        <w:rPr>
          <w:lang w:eastAsia="ja-JP"/>
        </w:rPr>
        <w:t xml:space="preserve">. </w:t>
      </w:r>
      <w:r w:rsidR="00C102BB">
        <w:rPr>
          <w:lang w:eastAsia="ja-JP"/>
        </w:rPr>
        <w:t>That would also require</w:t>
      </w:r>
      <w:r>
        <w:rPr>
          <w:lang w:eastAsia="ja-JP"/>
        </w:rPr>
        <w:t xml:space="preserve"> RAN1 performance studies to check if performance requirements</w:t>
      </w:r>
      <w:r w:rsidR="00264AC6">
        <w:rPr>
          <w:lang w:eastAsia="ja-JP"/>
        </w:rPr>
        <w:t xml:space="preserve"> are reached</w:t>
      </w:r>
      <w:r w:rsidR="00CB5F87">
        <w:rPr>
          <w:lang w:eastAsia="ja-JP"/>
        </w:rPr>
        <w:t xml:space="preserve">, depending of channel models. </w:t>
      </w:r>
    </w:p>
    <w:p w14:paraId="31848481" w14:textId="12EF5194" w:rsidR="000143A4" w:rsidRDefault="000143A4" w:rsidP="000143A4">
      <w:pPr>
        <w:pStyle w:val="Heading7"/>
        <w:rPr>
          <w:lang w:eastAsia="ja-JP"/>
        </w:rPr>
      </w:pPr>
      <w:bookmarkStart w:id="6" w:name="_Ref85750632"/>
      <w:r>
        <w:rPr>
          <w:rFonts w:hint="eastAsia"/>
          <w:lang w:eastAsia="ja-JP"/>
        </w:rPr>
        <w:t xml:space="preserve">Observation </w:t>
      </w:r>
      <w:r w:rsidR="00E60988">
        <w:rPr>
          <w:lang w:eastAsia="ja-JP"/>
        </w:rPr>
        <w:t>2</w:t>
      </w:r>
      <w:r>
        <w:rPr>
          <w:rFonts w:hint="eastAsia"/>
          <w:lang w:eastAsia="ja-JP"/>
        </w:rPr>
        <w:t xml:space="preserve">: </w:t>
      </w:r>
      <w:r>
        <w:rPr>
          <w:lang w:eastAsia="ja-JP"/>
        </w:rPr>
        <w:t>RAN2 problem statement "</w:t>
      </w:r>
      <w:r w:rsidRPr="000143A4">
        <w:rPr>
          <w:lang w:eastAsia="ja-JP"/>
        </w:rPr>
        <w:t>enhance transmission reliability during survival time</w:t>
      </w:r>
      <w:r>
        <w:rPr>
          <w:lang w:eastAsia="ja-JP"/>
        </w:rPr>
        <w:t xml:space="preserve">" </w:t>
      </w:r>
      <w:r w:rsidR="0060450A">
        <w:rPr>
          <w:lang w:eastAsia="ja-JP"/>
        </w:rPr>
        <w:t>may be useful in case CCs are not independent, but</w:t>
      </w:r>
      <w:r>
        <w:rPr>
          <w:lang w:eastAsia="ja-JP"/>
        </w:rPr>
        <w:t xml:space="preserve"> </w:t>
      </w:r>
      <w:r w:rsidR="00942618">
        <w:rPr>
          <w:lang w:eastAsia="ja-JP"/>
        </w:rPr>
        <w:t xml:space="preserve">is </w:t>
      </w:r>
      <w:r>
        <w:rPr>
          <w:lang w:eastAsia="ja-JP"/>
        </w:rPr>
        <w:t xml:space="preserve">overkill </w:t>
      </w:r>
      <w:r w:rsidR="0060450A">
        <w:rPr>
          <w:lang w:eastAsia="ja-JP"/>
        </w:rPr>
        <w:t>otherwise</w:t>
      </w:r>
      <w:r w:rsidR="00942618">
        <w:rPr>
          <w:lang w:eastAsia="ja-JP"/>
        </w:rPr>
        <w:t xml:space="preserve"> </w:t>
      </w:r>
      <w:r w:rsidR="00E60988">
        <w:rPr>
          <w:lang w:eastAsia="ja-JP"/>
        </w:rPr>
        <w:t>(</w:t>
      </w:r>
      <w:r w:rsidR="00942618">
        <w:rPr>
          <w:lang w:eastAsia="ja-JP"/>
        </w:rPr>
        <w:t>as CC FH is enough</w:t>
      </w:r>
      <w:r w:rsidR="00E60988">
        <w:rPr>
          <w:lang w:eastAsia="ja-JP"/>
        </w:rPr>
        <w:t>)</w:t>
      </w:r>
      <w:bookmarkEnd w:id="6"/>
    </w:p>
    <w:p w14:paraId="0CD986FB" w14:textId="40A59458" w:rsidR="00CA7354" w:rsidRDefault="00285A07" w:rsidP="00CA7354">
      <w:pPr>
        <w:jc w:val="both"/>
        <w:rPr>
          <w:lang w:eastAsia="ja-JP"/>
        </w:rPr>
      </w:pPr>
      <w:r>
        <w:rPr>
          <w:lang w:eastAsia="ja-JP"/>
        </w:rPr>
        <w:t>In the following, we consider the above RAN2 problem statement, the RAN2 proposed solution and how it unfortunately misses to reach its goal.</w:t>
      </w:r>
      <w:r w:rsidR="00CA7354" w:rsidRPr="00CA7354">
        <w:t xml:space="preserve"> </w:t>
      </w:r>
      <w:r w:rsidR="00CA7354">
        <w:rPr>
          <w:lang w:eastAsia="ja-JP"/>
        </w:rPr>
        <w:t>Hopefully, it is again possible to fulfil this problem statement without specification changes.</w:t>
      </w:r>
    </w:p>
    <w:p w14:paraId="54FF499F" w14:textId="77777777" w:rsidR="001E607A" w:rsidRDefault="001E607A" w:rsidP="00835AC4">
      <w:pPr>
        <w:jc w:val="both"/>
        <w:rPr>
          <w:lang w:eastAsia="ja-JP"/>
        </w:rPr>
      </w:pPr>
    </w:p>
    <w:p w14:paraId="0309F4E7" w14:textId="525168E6" w:rsidR="000D6FCD" w:rsidRDefault="00672CC9" w:rsidP="00AD466C">
      <w:pPr>
        <w:pStyle w:val="Heading2"/>
        <w:rPr>
          <w:lang w:eastAsia="ja-JP"/>
        </w:rPr>
      </w:pPr>
      <w:r>
        <w:rPr>
          <w:lang w:eastAsia="ja-JP"/>
        </w:rPr>
        <w:t xml:space="preserve">RAN2 </w:t>
      </w:r>
      <w:r w:rsidR="00EE4799">
        <w:rPr>
          <w:lang w:eastAsia="ja-JP"/>
        </w:rPr>
        <w:t>proposal</w:t>
      </w:r>
      <w:r w:rsidR="00873A7F">
        <w:rPr>
          <w:lang w:eastAsia="ja-JP"/>
        </w:rPr>
        <w:t xml:space="preserve"> </w:t>
      </w:r>
      <w:r w:rsidR="001E607A">
        <w:rPr>
          <w:lang w:eastAsia="ja-JP"/>
        </w:rPr>
        <w:t>i</w:t>
      </w:r>
      <w:r w:rsidR="00817B0C">
        <w:rPr>
          <w:lang w:eastAsia="ja-JP"/>
        </w:rPr>
        <w:t>ssues and limitations</w:t>
      </w:r>
    </w:p>
    <w:p w14:paraId="52967BE9" w14:textId="2F7E42A7" w:rsidR="00CA2336" w:rsidRPr="00EB6A0F" w:rsidRDefault="00425FBD" w:rsidP="00EB6A0F">
      <w:pPr>
        <w:rPr>
          <w:u w:val="single"/>
          <w:lang w:eastAsia="ja-JP"/>
        </w:rPr>
      </w:pPr>
      <w:r w:rsidRPr="00EB6A0F">
        <w:rPr>
          <w:u w:val="single"/>
          <w:lang w:eastAsia="ja-JP"/>
        </w:rPr>
        <w:t>Lack of proper UE requirements</w:t>
      </w:r>
    </w:p>
    <w:p w14:paraId="171AFF77" w14:textId="77777777" w:rsidR="00873A7F" w:rsidRDefault="00873A7F" w:rsidP="00873A7F">
      <w:pPr>
        <w:jc w:val="both"/>
        <w:rPr>
          <w:lang w:val="en-GB" w:eastAsia="ja-JP"/>
        </w:rPr>
      </w:pPr>
      <w:r>
        <w:rPr>
          <w:lang w:val="en-GB" w:eastAsia="ja-JP"/>
        </w:rPr>
        <w:t xml:space="preserve">For what is considered a good requirement, the reader can refer to the ETSI </w:t>
      </w:r>
      <w:r w:rsidRPr="00E238CF">
        <w:rPr>
          <w:lang w:val="en-GB" w:eastAsia="ja-JP"/>
        </w:rPr>
        <w:t>Writing World Class Standards</w:t>
      </w:r>
      <w:r>
        <w:rPr>
          <w:lang w:val="en-GB" w:eastAsia="ja-JP"/>
        </w:rPr>
        <w:t xml:space="preserve"> guide (</w:t>
      </w:r>
      <w:r>
        <w:rPr>
          <w:lang w:val="en-GB" w:eastAsia="ja-JP"/>
        </w:rPr>
        <w:fldChar w:fldCharType="begin"/>
      </w:r>
      <w:r>
        <w:rPr>
          <w:lang w:val="en-GB" w:eastAsia="ja-JP"/>
        </w:rPr>
        <w:instrText xml:space="preserve"> REF _Ref85670539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w:t>
      </w:r>
    </w:p>
    <w:p w14:paraId="0A203301" w14:textId="168EA114" w:rsidR="00817B0C" w:rsidRDefault="00817B0C" w:rsidP="002B5186">
      <w:pPr>
        <w:jc w:val="both"/>
        <w:rPr>
          <w:lang w:val="en-GB" w:eastAsia="ja-JP"/>
        </w:rPr>
      </w:pPr>
      <w:r>
        <w:rPr>
          <w:lang w:val="en-GB" w:eastAsia="ja-JP"/>
        </w:rPr>
        <w:t xml:space="preserve">The main issue with proposed solution is that </w:t>
      </w:r>
      <w:r w:rsidR="00425FBD">
        <w:rPr>
          <w:lang w:val="en-GB" w:eastAsia="ja-JP"/>
        </w:rPr>
        <w:t>it relies on</w:t>
      </w:r>
      <w:r w:rsidR="00A06686">
        <w:rPr>
          <w:lang w:val="en-GB" w:eastAsia="ja-JP"/>
        </w:rPr>
        <w:t xml:space="preserve"> </w:t>
      </w:r>
      <w:r w:rsidR="00A06686" w:rsidRPr="00EF18D5">
        <w:rPr>
          <w:b/>
          <w:bCs/>
          <w:lang w:val="en-GB" w:eastAsia="ja-JP"/>
        </w:rPr>
        <w:t>expectation</w:t>
      </w:r>
      <w:r w:rsidR="00A06686">
        <w:rPr>
          <w:lang w:val="en-GB" w:eastAsia="ja-JP"/>
        </w:rPr>
        <w:t xml:space="preserve"> for the UE to </w:t>
      </w:r>
      <w:r w:rsidR="00425FBD">
        <w:rPr>
          <w:lang w:val="en-GB" w:eastAsia="ja-JP"/>
        </w:rPr>
        <w:t>activate duplication</w:t>
      </w:r>
      <w:r w:rsidR="00A06686">
        <w:rPr>
          <w:lang w:val="en-GB" w:eastAsia="ja-JP"/>
        </w:rPr>
        <w:t xml:space="preserve"> so that e.g upon packet N</w:t>
      </w:r>
      <w:r w:rsidR="00EF18D5">
        <w:rPr>
          <w:lang w:val="en-GB" w:eastAsia="ja-JP"/>
        </w:rPr>
        <w:t xml:space="preserve"> transmission</w:t>
      </w:r>
      <w:r w:rsidR="0001277D">
        <w:rPr>
          <w:lang w:val="en-GB" w:eastAsia="ja-JP"/>
        </w:rPr>
        <w:t xml:space="preserve"> failure</w:t>
      </w:r>
      <w:r w:rsidR="006303E0">
        <w:rPr>
          <w:lang w:val="en-GB" w:eastAsia="ja-JP"/>
        </w:rPr>
        <w:t xml:space="preserve">, </w:t>
      </w:r>
      <w:r w:rsidR="00EF18D5">
        <w:rPr>
          <w:lang w:val="en-GB" w:eastAsia="ja-JP"/>
        </w:rPr>
        <w:t>packet N+1 is sent with duplication</w:t>
      </w:r>
      <w:r w:rsidR="0001277D">
        <w:rPr>
          <w:lang w:val="en-GB" w:eastAsia="ja-JP"/>
        </w:rPr>
        <w:t xml:space="preserve"> (let's call it "Fast duplication")</w:t>
      </w:r>
      <w:r w:rsidR="00EF18D5">
        <w:rPr>
          <w:lang w:val="en-GB" w:eastAsia="ja-JP"/>
        </w:rPr>
        <w:t xml:space="preserve">. </w:t>
      </w:r>
      <w:r w:rsidR="000C6623">
        <w:rPr>
          <w:lang w:val="en-GB" w:eastAsia="ja-JP"/>
        </w:rPr>
        <w:t>H</w:t>
      </w:r>
      <w:r w:rsidR="006303E0">
        <w:rPr>
          <w:lang w:val="en-GB" w:eastAsia="ja-JP"/>
        </w:rPr>
        <w:t>owever</w:t>
      </w:r>
      <w:r w:rsidR="000C6623">
        <w:rPr>
          <w:lang w:val="en-GB" w:eastAsia="ja-JP"/>
        </w:rPr>
        <w:t>,</w:t>
      </w:r>
      <w:r w:rsidR="006303E0">
        <w:rPr>
          <w:lang w:val="en-GB" w:eastAsia="ja-JP"/>
        </w:rPr>
        <w:t xml:space="preserve"> </w:t>
      </w:r>
      <w:r w:rsidR="000C6623">
        <w:rPr>
          <w:lang w:val="en-GB" w:eastAsia="ja-JP"/>
        </w:rPr>
        <w:t>there is no</w:t>
      </w:r>
      <w:r>
        <w:rPr>
          <w:lang w:val="en-GB" w:eastAsia="ja-JP"/>
        </w:rPr>
        <w:t xml:space="preserve"> UE </w:t>
      </w:r>
      <w:r w:rsidRPr="000C6623">
        <w:rPr>
          <w:b/>
          <w:bCs/>
          <w:lang w:val="en-GB" w:eastAsia="ja-JP"/>
        </w:rPr>
        <w:t>requirement</w:t>
      </w:r>
      <w:r>
        <w:rPr>
          <w:lang w:val="en-GB" w:eastAsia="ja-JP"/>
        </w:rPr>
        <w:t xml:space="preserve"> </w:t>
      </w:r>
      <w:r w:rsidR="00A06686">
        <w:rPr>
          <w:lang w:val="en-GB" w:eastAsia="ja-JP"/>
        </w:rPr>
        <w:t>to do so.</w:t>
      </w:r>
      <w:r w:rsidR="006F1B60">
        <w:rPr>
          <w:lang w:val="en-GB" w:eastAsia="ja-JP"/>
        </w:rPr>
        <w:t xml:space="preserve"> </w:t>
      </w:r>
    </w:p>
    <w:p w14:paraId="3443680B" w14:textId="1E2218E8" w:rsidR="00A06686" w:rsidRDefault="00A06686" w:rsidP="002B5186">
      <w:pPr>
        <w:jc w:val="both"/>
        <w:rPr>
          <w:lang w:val="en-GB" w:eastAsia="ja-JP"/>
        </w:rPr>
      </w:pPr>
      <w:r>
        <w:rPr>
          <w:lang w:val="en-GB" w:eastAsia="ja-JP"/>
        </w:rPr>
        <w:t xml:space="preserve">The </w:t>
      </w:r>
      <w:r w:rsidR="00352382">
        <w:rPr>
          <w:lang w:val="en-GB" w:eastAsia="ja-JP"/>
        </w:rPr>
        <w:t>UE</w:t>
      </w:r>
      <w:r w:rsidR="005D0111">
        <w:rPr>
          <w:lang w:val="en-GB" w:eastAsia="ja-JP"/>
        </w:rPr>
        <w:t xml:space="preserve"> </w:t>
      </w:r>
      <w:r>
        <w:rPr>
          <w:lang w:val="en-GB" w:eastAsia="ja-JP"/>
        </w:rPr>
        <w:t xml:space="preserve">requirement </w:t>
      </w:r>
      <w:r w:rsidR="001B025F">
        <w:rPr>
          <w:lang w:val="en-GB" w:eastAsia="ja-JP"/>
        </w:rPr>
        <w:t xml:space="preserve">(as per RAN2 solution) </w:t>
      </w:r>
      <w:r w:rsidR="00053252">
        <w:rPr>
          <w:lang w:val="en-GB" w:eastAsia="ja-JP"/>
        </w:rPr>
        <w:t>is</w:t>
      </w:r>
      <w:r>
        <w:rPr>
          <w:lang w:val="en-GB" w:eastAsia="ja-JP"/>
        </w:rPr>
        <w:t xml:space="preserve"> </w:t>
      </w:r>
      <w:r w:rsidR="00713E89">
        <w:rPr>
          <w:lang w:val="en-GB" w:eastAsia="ja-JP"/>
        </w:rPr>
        <w:t xml:space="preserve">different: it is </w:t>
      </w:r>
      <w:r w:rsidR="00B8764A">
        <w:rPr>
          <w:lang w:val="en-GB" w:eastAsia="ja-JP"/>
        </w:rPr>
        <w:t xml:space="preserve">(just) </w:t>
      </w:r>
      <w:r>
        <w:rPr>
          <w:lang w:val="en-GB" w:eastAsia="ja-JP"/>
        </w:rPr>
        <w:t>to activate PDCP duplication upon notification of transmission failure</w:t>
      </w:r>
      <w:r w:rsidR="00DA040A">
        <w:rPr>
          <w:lang w:val="en-GB" w:eastAsia="ja-JP"/>
        </w:rPr>
        <w:t>, which</w:t>
      </w:r>
      <w:r w:rsidR="00B91013">
        <w:rPr>
          <w:lang w:val="en-GB" w:eastAsia="ja-JP"/>
        </w:rPr>
        <w:t xml:space="preserve"> unfortunately </w:t>
      </w:r>
      <w:r w:rsidR="00DA040A">
        <w:rPr>
          <w:lang w:val="en-GB" w:eastAsia="ja-JP"/>
        </w:rPr>
        <w:t xml:space="preserve">does not ensure the expected results. </w:t>
      </w:r>
    </w:p>
    <w:p w14:paraId="052935C6" w14:textId="05613790" w:rsidR="00E238CF" w:rsidRDefault="00E238CF" w:rsidP="002B5186">
      <w:pPr>
        <w:jc w:val="both"/>
        <w:rPr>
          <w:lang w:val="en-GB" w:eastAsia="ja-JP"/>
        </w:rPr>
      </w:pPr>
      <w:r>
        <w:rPr>
          <w:lang w:val="en-GB" w:eastAsia="ja-JP"/>
        </w:rPr>
        <w:t xml:space="preserve">What </w:t>
      </w:r>
      <w:r w:rsidR="000357D9">
        <w:rPr>
          <w:lang w:val="en-GB" w:eastAsia="ja-JP"/>
        </w:rPr>
        <w:t>is specified</w:t>
      </w:r>
      <w:r w:rsidR="00BD2576">
        <w:rPr>
          <w:lang w:val="en-GB" w:eastAsia="ja-JP"/>
        </w:rPr>
        <w:t xml:space="preserve"> (as per RAN2 solution)</w:t>
      </w:r>
      <w:r w:rsidR="000357D9">
        <w:rPr>
          <w:lang w:val="en-GB" w:eastAsia="ja-JP"/>
        </w:rPr>
        <w:t xml:space="preserve"> and </w:t>
      </w:r>
      <w:r>
        <w:rPr>
          <w:lang w:val="en-GB" w:eastAsia="ja-JP"/>
        </w:rPr>
        <w:t xml:space="preserve">can be tested is the </w:t>
      </w:r>
      <w:r w:rsidR="0090254B">
        <w:rPr>
          <w:lang w:val="en-GB" w:eastAsia="ja-JP"/>
        </w:rPr>
        <w:t xml:space="preserve">only the </w:t>
      </w:r>
      <w:r>
        <w:rPr>
          <w:lang w:val="en-GB" w:eastAsia="ja-JP"/>
        </w:rPr>
        <w:t>following</w:t>
      </w:r>
      <w:r w:rsidR="00896166">
        <w:rPr>
          <w:lang w:val="en-GB" w:eastAsia="ja-JP"/>
        </w:rPr>
        <w:t xml:space="preserve"> sequence:</w:t>
      </w:r>
    </w:p>
    <w:p w14:paraId="539746D6" w14:textId="6F140EF2" w:rsidR="00896166" w:rsidRDefault="00896166" w:rsidP="002B5186">
      <w:pPr>
        <w:pStyle w:val="ListParagraph"/>
        <w:numPr>
          <w:ilvl w:val="0"/>
          <w:numId w:val="39"/>
        </w:numPr>
        <w:rPr>
          <w:lang w:val="en-GB"/>
        </w:rPr>
      </w:pPr>
      <w:r>
        <w:rPr>
          <w:lang w:val="en-GB"/>
        </w:rPr>
        <w:t>Packet N submitted for transmission (to PDCP ingress)</w:t>
      </w:r>
      <w:r w:rsidR="00B72C61">
        <w:rPr>
          <w:lang w:val="en-GB"/>
        </w:rPr>
        <w:t xml:space="preserve">, PUSCH processing time before grant on CC </w:t>
      </w:r>
      <w:r w:rsidR="007F6F78">
        <w:rPr>
          <w:lang w:val="en-GB"/>
        </w:rPr>
        <w:t>1</w:t>
      </w:r>
    </w:p>
    <w:p w14:paraId="07960529" w14:textId="58D9AA0A" w:rsidR="00896166" w:rsidRDefault="00896166" w:rsidP="002B5186">
      <w:pPr>
        <w:pStyle w:val="ListParagraph"/>
        <w:numPr>
          <w:ilvl w:val="0"/>
          <w:numId w:val="39"/>
        </w:numPr>
        <w:rPr>
          <w:lang w:val="en-GB"/>
        </w:rPr>
      </w:pPr>
      <w:r>
        <w:rPr>
          <w:lang w:val="en-GB"/>
        </w:rPr>
        <w:t xml:space="preserve">HARQ </w:t>
      </w:r>
      <w:r w:rsidR="005B48A1">
        <w:rPr>
          <w:lang w:val="en-GB"/>
        </w:rPr>
        <w:t>NACK related to Packet N sent – after PDCCH processing delay, PDCP duplication activated in UE</w:t>
      </w:r>
      <w:r w:rsidR="001B025F">
        <w:rPr>
          <w:lang w:val="en-GB"/>
        </w:rPr>
        <w:t xml:space="preserve"> (it can be assumed PDCP activation takes 0us as this is just some internal signalling)</w:t>
      </w:r>
    </w:p>
    <w:p w14:paraId="152ADD09" w14:textId="24B0F1A6" w:rsidR="005B48A1" w:rsidRDefault="005B48A1" w:rsidP="002B5186">
      <w:pPr>
        <w:pStyle w:val="ListParagraph"/>
        <w:numPr>
          <w:ilvl w:val="0"/>
          <w:numId w:val="39"/>
        </w:numPr>
        <w:rPr>
          <w:lang w:val="en-GB"/>
        </w:rPr>
      </w:pPr>
      <w:r>
        <w:rPr>
          <w:lang w:val="en-GB"/>
        </w:rPr>
        <w:t>Packet N+1 submitted for transmission (to PDCP ingress)</w:t>
      </w:r>
      <w:r w:rsidR="00B72C61">
        <w:rPr>
          <w:lang w:val="en-GB"/>
        </w:rPr>
        <w:t xml:space="preserve">, PUSCH processing time before grants on CC </w:t>
      </w:r>
      <w:r w:rsidR="007F6F78">
        <w:rPr>
          <w:lang w:val="en-GB"/>
        </w:rPr>
        <w:t>1</w:t>
      </w:r>
      <w:r w:rsidR="00B72C61">
        <w:rPr>
          <w:lang w:val="en-GB"/>
        </w:rPr>
        <w:t xml:space="preserve"> </w:t>
      </w:r>
      <w:r w:rsidR="007F6F78">
        <w:rPr>
          <w:lang w:val="en-GB"/>
        </w:rPr>
        <w:t>(</w:t>
      </w:r>
      <w:r w:rsidR="00B72C61">
        <w:rPr>
          <w:lang w:val="en-GB"/>
        </w:rPr>
        <w:t xml:space="preserve">and CC </w:t>
      </w:r>
      <w:r w:rsidR="007F6F78">
        <w:rPr>
          <w:lang w:val="en-GB"/>
        </w:rPr>
        <w:t>2)</w:t>
      </w:r>
    </w:p>
    <w:p w14:paraId="108A1617" w14:textId="3B87CF61" w:rsidR="005B48A1" w:rsidRDefault="005B48A1" w:rsidP="002B5186">
      <w:pPr>
        <w:pStyle w:val="ListParagraph"/>
        <w:numPr>
          <w:ilvl w:val="0"/>
          <w:numId w:val="39"/>
        </w:numPr>
        <w:rPr>
          <w:lang w:val="en-GB"/>
        </w:rPr>
      </w:pPr>
      <w:r>
        <w:rPr>
          <w:lang w:val="en-GB"/>
        </w:rPr>
        <w:t>Check that Packet N+1 is effectively sent with duplication</w:t>
      </w:r>
      <w:r w:rsidR="00B72C61">
        <w:rPr>
          <w:lang w:val="en-GB"/>
        </w:rPr>
        <w:t xml:space="preserve"> on CC </w:t>
      </w:r>
      <w:r w:rsidR="007F6F78">
        <w:rPr>
          <w:lang w:val="en-GB"/>
        </w:rPr>
        <w:t>1</w:t>
      </w:r>
      <w:r w:rsidR="00B72C61">
        <w:rPr>
          <w:lang w:val="en-GB"/>
        </w:rPr>
        <w:t xml:space="preserve"> and CC </w:t>
      </w:r>
      <w:r w:rsidR="007F6F78">
        <w:rPr>
          <w:lang w:val="en-GB"/>
        </w:rPr>
        <w:t>2</w:t>
      </w:r>
      <w:r w:rsidR="00041D00">
        <w:rPr>
          <w:lang w:val="en-GB"/>
        </w:rPr>
        <w:t xml:space="preserve"> </w:t>
      </w:r>
      <w:r w:rsidR="00041D00" w:rsidRPr="00041D00">
        <w:rPr>
          <w:lang w:val="en-GB"/>
        </w:rPr>
        <w:sym w:font="Wingdings" w:char="F0E8"/>
      </w:r>
      <w:r w:rsidR="00041D00">
        <w:rPr>
          <w:lang w:val="en-GB"/>
        </w:rPr>
        <w:t xml:space="preserve"> Yes</w:t>
      </w:r>
    </w:p>
    <w:p w14:paraId="5CC588CB" w14:textId="77777777" w:rsidR="00085073" w:rsidRDefault="000357D9" w:rsidP="00085073">
      <w:pPr>
        <w:keepNext/>
        <w:jc w:val="center"/>
      </w:pPr>
      <w:r>
        <w:object w:dxaOrig="11100" w:dyaOrig="3466" w14:anchorId="759FEE7D">
          <v:shape id="_x0000_i1026" type="#_x0000_t75" style="width:398.05pt;height:124.3pt" o:ole="">
            <v:imagedata r:id="rId11" o:title=""/>
          </v:shape>
          <o:OLEObject Type="Embed" ProgID="Visio.Drawing.15" ShapeID="_x0000_i1026" DrawAspect="Content" ObjectID="_1696373979" r:id="rId12"/>
        </w:object>
      </w:r>
    </w:p>
    <w:p w14:paraId="265F1BA1" w14:textId="5EDD78F1" w:rsidR="000357D9" w:rsidRDefault="00085073" w:rsidP="00085073">
      <w:pPr>
        <w:pStyle w:val="Caption"/>
        <w:jc w:val="center"/>
        <w:rPr>
          <w:lang w:val="en-GB"/>
        </w:rPr>
      </w:pPr>
      <w:r>
        <w:t xml:space="preserve">Figure </w:t>
      </w:r>
      <w:fldSimple w:instr=" SEQ Figure \* ARABIC ">
        <w:r w:rsidR="00CE17F7">
          <w:rPr>
            <w:noProof/>
          </w:rPr>
          <w:t>2</w:t>
        </w:r>
      </w:fldSimple>
      <w:r>
        <w:t xml:space="preserve"> - Specified (testable) scenario</w:t>
      </w:r>
    </w:p>
    <w:p w14:paraId="68C865A4" w14:textId="77777777" w:rsidR="00085073" w:rsidRDefault="00085073" w:rsidP="002B5186">
      <w:pPr>
        <w:jc w:val="both"/>
        <w:rPr>
          <w:lang w:val="en-GB"/>
        </w:rPr>
      </w:pPr>
    </w:p>
    <w:p w14:paraId="579A99BF" w14:textId="315D1F12" w:rsidR="0027354C" w:rsidRDefault="00191095" w:rsidP="002B5186">
      <w:pPr>
        <w:jc w:val="both"/>
        <w:rPr>
          <w:lang w:val="en-GB"/>
        </w:rPr>
      </w:pPr>
      <w:r>
        <w:rPr>
          <w:lang w:val="en-GB"/>
        </w:rPr>
        <w:t xml:space="preserve">This sequence is </w:t>
      </w:r>
      <w:r w:rsidR="000357D9">
        <w:rPr>
          <w:lang w:val="en-GB"/>
        </w:rPr>
        <w:t xml:space="preserve">quite </w:t>
      </w:r>
      <w:r>
        <w:rPr>
          <w:lang w:val="en-GB"/>
        </w:rPr>
        <w:t>artificial as Packet N+1 is on purpose sent after HARQ NACK of packet N, while in real life that may not be the case.</w:t>
      </w:r>
    </w:p>
    <w:p w14:paraId="38F9008E" w14:textId="5C6A8B79" w:rsidR="00B72C61" w:rsidRDefault="00191095" w:rsidP="002B5186">
      <w:pPr>
        <w:jc w:val="both"/>
        <w:rPr>
          <w:lang w:val="en-GB"/>
        </w:rPr>
      </w:pPr>
      <w:r>
        <w:rPr>
          <w:lang w:val="en-GB"/>
        </w:rPr>
        <w:lastRenderedPageBreak/>
        <w:t>W</w:t>
      </w:r>
      <w:r w:rsidR="0090254B">
        <w:rPr>
          <w:lang w:val="en-GB"/>
        </w:rPr>
        <w:t>hat</w:t>
      </w:r>
      <w:r w:rsidR="00B16EF4">
        <w:rPr>
          <w:lang w:val="en-GB"/>
        </w:rPr>
        <w:t xml:space="preserve"> would typically occur</w:t>
      </w:r>
      <w:r w:rsidR="0090254B">
        <w:rPr>
          <w:lang w:val="en-GB"/>
        </w:rPr>
        <w:t xml:space="preserve"> </w:t>
      </w:r>
      <w:r w:rsidR="00C84B92">
        <w:rPr>
          <w:lang w:val="en-GB"/>
        </w:rPr>
        <w:t xml:space="preserve">in real life </w:t>
      </w:r>
      <w:r w:rsidR="0090254B">
        <w:rPr>
          <w:lang w:val="en-GB"/>
        </w:rPr>
        <w:t>(</w:t>
      </w:r>
      <w:r w:rsidR="00B16EF4">
        <w:rPr>
          <w:lang w:val="en-GB"/>
        </w:rPr>
        <w:t xml:space="preserve">especially in 500us </w:t>
      </w:r>
      <w:r w:rsidR="0090254B">
        <w:rPr>
          <w:lang w:val="en-GB"/>
        </w:rPr>
        <w:t>case), is the following sequence:</w:t>
      </w:r>
    </w:p>
    <w:p w14:paraId="74907385" w14:textId="41DEF93E" w:rsidR="00A1039F" w:rsidRDefault="00A1039F" w:rsidP="002B5186">
      <w:pPr>
        <w:pStyle w:val="ListParagraph"/>
        <w:numPr>
          <w:ilvl w:val="0"/>
          <w:numId w:val="39"/>
        </w:numPr>
        <w:rPr>
          <w:lang w:val="en-GB"/>
        </w:rPr>
      </w:pPr>
      <w:r>
        <w:rPr>
          <w:lang w:val="en-GB"/>
        </w:rPr>
        <w:t xml:space="preserve">Packet N submitted for transmission (to PDCP ingress), PUSCH processing time before grant on CC </w:t>
      </w:r>
      <w:r w:rsidR="007F6F78">
        <w:rPr>
          <w:lang w:val="en-GB"/>
        </w:rPr>
        <w:t>1</w:t>
      </w:r>
    </w:p>
    <w:p w14:paraId="4CDCCDC1" w14:textId="73CF6051" w:rsidR="00A1039F" w:rsidRDefault="00A1039F" w:rsidP="002B5186">
      <w:pPr>
        <w:pStyle w:val="ListParagraph"/>
        <w:numPr>
          <w:ilvl w:val="0"/>
          <w:numId w:val="39"/>
        </w:numPr>
        <w:rPr>
          <w:lang w:val="en-GB"/>
        </w:rPr>
      </w:pPr>
      <w:r>
        <w:rPr>
          <w:lang w:val="en-GB"/>
        </w:rPr>
        <w:t xml:space="preserve">Packet N+1 submitted for transmission (to PDCP ingress), PUSCH processing time before grant on CC </w:t>
      </w:r>
      <w:r w:rsidR="007F6F78">
        <w:rPr>
          <w:lang w:val="en-GB"/>
        </w:rPr>
        <w:t>1</w:t>
      </w:r>
      <w:r>
        <w:rPr>
          <w:lang w:val="en-GB"/>
        </w:rPr>
        <w:t xml:space="preserve"> </w:t>
      </w:r>
    </w:p>
    <w:p w14:paraId="5436A0E1" w14:textId="507F596B" w:rsidR="00A1039F" w:rsidRDefault="00A1039F" w:rsidP="002B5186">
      <w:pPr>
        <w:pStyle w:val="ListParagraph"/>
        <w:numPr>
          <w:ilvl w:val="0"/>
          <w:numId w:val="39"/>
        </w:numPr>
        <w:rPr>
          <w:lang w:val="en-GB"/>
        </w:rPr>
      </w:pPr>
      <w:r>
        <w:rPr>
          <w:lang w:val="en-GB"/>
        </w:rPr>
        <w:t>HARQ NACK related to Packet N sent – after PDCCH processing delay, PDCP duplication activated in UE</w:t>
      </w:r>
    </w:p>
    <w:p w14:paraId="40963B9B" w14:textId="1C895C98" w:rsidR="00041D00" w:rsidRDefault="00041D00" w:rsidP="002B5186">
      <w:pPr>
        <w:pStyle w:val="ListParagraph"/>
        <w:numPr>
          <w:ilvl w:val="0"/>
          <w:numId w:val="39"/>
        </w:numPr>
        <w:rPr>
          <w:lang w:val="en-GB"/>
        </w:rPr>
      </w:pPr>
      <w:r>
        <w:rPr>
          <w:lang w:val="en-GB"/>
        </w:rPr>
        <w:t xml:space="preserve">Check that Packet N+1 is effectively sent with duplication on CC </w:t>
      </w:r>
      <w:r w:rsidR="007F6F78">
        <w:rPr>
          <w:lang w:val="en-GB"/>
        </w:rPr>
        <w:t>1</w:t>
      </w:r>
      <w:r>
        <w:rPr>
          <w:lang w:val="en-GB"/>
        </w:rPr>
        <w:t xml:space="preserve"> and CC </w:t>
      </w:r>
      <w:r w:rsidR="007F6F78">
        <w:rPr>
          <w:lang w:val="en-GB"/>
        </w:rPr>
        <w:t>2</w:t>
      </w:r>
      <w:r>
        <w:rPr>
          <w:lang w:val="en-GB"/>
        </w:rPr>
        <w:t xml:space="preserve"> </w:t>
      </w:r>
      <w:r w:rsidRPr="00041D00">
        <w:rPr>
          <w:lang w:val="en-GB"/>
        </w:rPr>
        <w:sym w:font="Wingdings" w:char="F0E8"/>
      </w:r>
      <w:r>
        <w:rPr>
          <w:lang w:val="en-GB"/>
        </w:rPr>
        <w:t xml:space="preserve"> </w:t>
      </w:r>
      <w:r w:rsidR="00647C7F">
        <w:rPr>
          <w:lang w:val="en-GB"/>
        </w:rPr>
        <w:t>Up to UE implementation (</w:t>
      </w:r>
      <w:r w:rsidR="00D82894">
        <w:rPr>
          <w:lang w:val="en-GB"/>
        </w:rPr>
        <w:t>"</w:t>
      </w:r>
      <w:r w:rsidR="00647C7F">
        <w:rPr>
          <w:lang w:val="en-GB"/>
        </w:rPr>
        <w:t>No</w:t>
      </w:r>
      <w:r w:rsidR="00D82894">
        <w:rPr>
          <w:lang w:val="en-GB"/>
        </w:rPr>
        <w:t>"</w:t>
      </w:r>
      <w:r w:rsidR="00647C7F">
        <w:rPr>
          <w:lang w:val="en-GB"/>
        </w:rPr>
        <w:t xml:space="preserve"> in figure below)</w:t>
      </w:r>
    </w:p>
    <w:p w14:paraId="53A4A5D3" w14:textId="77777777" w:rsidR="00085073" w:rsidRDefault="000357D9" w:rsidP="00085073">
      <w:pPr>
        <w:keepNext/>
        <w:jc w:val="center"/>
      </w:pPr>
      <w:r>
        <w:object w:dxaOrig="11100" w:dyaOrig="3436" w14:anchorId="063C594D">
          <v:shape id="_x0000_i1027" type="#_x0000_t75" style="width:391.9pt;height:120.9pt" o:ole="">
            <v:imagedata r:id="rId13" o:title=""/>
          </v:shape>
          <o:OLEObject Type="Embed" ProgID="Visio.Drawing.15" ShapeID="_x0000_i1027" DrawAspect="Content" ObjectID="_1696373980" r:id="rId14"/>
        </w:object>
      </w:r>
    </w:p>
    <w:p w14:paraId="55F3359F" w14:textId="4C07DEEA" w:rsidR="00685C73" w:rsidRDefault="00085073" w:rsidP="00085073">
      <w:pPr>
        <w:pStyle w:val="Caption"/>
        <w:jc w:val="center"/>
        <w:rPr>
          <w:lang w:val="en-GB"/>
        </w:rPr>
      </w:pPr>
      <w:r>
        <w:t xml:space="preserve">Figure </w:t>
      </w:r>
      <w:fldSimple w:instr=" SEQ Figure \* ARABIC ">
        <w:r w:rsidR="00CE17F7">
          <w:rPr>
            <w:noProof/>
          </w:rPr>
          <w:t>3</w:t>
        </w:r>
      </w:fldSimple>
      <w:r>
        <w:t xml:space="preserve"> - Up to UE implementation (</w:t>
      </w:r>
      <w:r w:rsidR="00436C96">
        <w:t>non-</w:t>
      </w:r>
      <w:r>
        <w:t>testable) scenario</w:t>
      </w:r>
    </w:p>
    <w:p w14:paraId="23CAB521" w14:textId="77777777" w:rsidR="00085073" w:rsidRDefault="00085073" w:rsidP="002B5186">
      <w:pPr>
        <w:jc w:val="both"/>
        <w:rPr>
          <w:lang w:val="en-GB"/>
        </w:rPr>
      </w:pPr>
    </w:p>
    <w:p w14:paraId="737D6A9D" w14:textId="717B5722" w:rsidR="0027354C" w:rsidRDefault="0027354C" w:rsidP="002B5186">
      <w:pPr>
        <w:jc w:val="both"/>
        <w:rPr>
          <w:lang w:val="en-GB"/>
        </w:rPr>
      </w:pPr>
      <w:r>
        <w:rPr>
          <w:lang w:val="en-GB"/>
        </w:rPr>
        <w:t>This is unfortunate as the key reason why this feat</w:t>
      </w:r>
      <w:r w:rsidR="004A61BA">
        <w:rPr>
          <w:lang w:val="en-GB"/>
        </w:rPr>
        <w:t>ure might have value is to have a faster PDCP duplication activation (compared to usage of MAC CE)</w:t>
      </w:r>
      <w:r w:rsidR="00CD557C">
        <w:rPr>
          <w:lang w:val="en-GB"/>
        </w:rPr>
        <w:t xml:space="preserve">, that enables to handle scenarios down to 500us periodicity. </w:t>
      </w:r>
    </w:p>
    <w:p w14:paraId="76130A37" w14:textId="1B7EFD14" w:rsidR="00685C73" w:rsidRPr="00685C73" w:rsidRDefault="00685C73" w:rsidP="002B5186">
      <w:pPr>
        <w:jc w:val="both"/>
        <w:rPr>
          <w:lang w:val="en-GB"/>
        </w:rPr>
      </w:pPr>
      <w:r>
        <w:rPr>
          <w:lang w:val="en-GB"/>
        </w:rPr>
        <w:t xml:space="preserve">Basically, </w:t>
      </w:r>
      <w:bookmarkStart w:id="7" w:name="_Hlk85671952"/>
      <w:r>
        <w:rPr>
          <w:lang w:val="en-GB"/>
        </w:rPr>
        <w:t>the feature is only ensured to work when new packet arrival is always after HARQ NACK reception</w:t>
      </w:r>
      <w:bookmarkEnd w:id="7"/>
      <w:r>
        <w:rPr>
          <w:lang w:val="en-GB"/>
        </w:rPr>
        <w:t>.</w:t>
      </w:r>
    </w:p>
    <w:p w14:paraId="33C4B353" w14:textId="6C4DAA7D" w:rsidR="00C84B92" w:rsidRDefault="00C84B92" w:rsidP="00C84B92">
      <w:pPr>
        <w:pStyle w:val="Heading7"/>
        <w:rPr>
          <w:lang w:eastAsia="ja-JP"/>
        </w:rPr>
      </w:pPr>
      <w:bookmarkStart w:id="8" w:name="_Ref85750637"/>
      <w:r>
        <w:rPr>
          <w:rFonts w:hint="eastAsia"/>
          <w:lang w:eastAsia="ja-JP"/>
        </w:rPr>
        <w:t xml:space="preserve">Observation </w:t>
      </w:r>
      <w:r w:rsidR="005D0111">
        <w:rPr>
          <w:lang w:eastAsia="ja-JP"/>
        </w:rPr>
        <w:t>3</w:t>
      </w:r>
      <w:r>
        <w:rPr>
          <w:rFonts w:hint="eastAsia"/>
          <w:lang w:eastAsia="ja-JP"/>
        </w:rPr>
        <w:t xml:space="preserve">: </w:t>
      </w:r>
      <w:r>
        <w:rPr>
          <w:lang w:eastAsia="ja-JP"/>
        </w:rPr>
        <w:t xml:space="preserve">There is no UE requirement ensuring that </w:t>
      </w:r>
      <w:r w:rsidRPr="00C84B92">
        <w:rPr>
          <w:lang w:eastAsia="ja-JP"/>
        </w:rPr>
        <w:t>upon failure of packet N transmission, packet N+1 is sent with duplication</w:t>
      </w:r>
      <w:r w:rsidR="00086187">
        <w:rPr>
          <w:lang w:eastAsia="ja-JP"/>
        </w:rPr>
        <w:t xml:space="preserve">, </w:t>
      </w:r>
      <w:r w:rsidR="00733ACF">
        <w:rPr>
          <w:lang w:eastAsia="ja-JP"/>
        </w:rPr>
        <w:t xml:space="preserve">only </w:t>
      </w:r>
      <w:r w:rsidR="00086187">
        <w:rPr>
          <w:lang w:eastAsia="ja-JP"/>
        </w:rPr>
        <w:t xml:space="preserve">an </w:t>
      </w:r>
      <w:r w:rsidR="00733ACF">
        <w:rPr>
          <w:lang w:eastAsia="ja-JP"/>
        </w:rPr>
        <w:t>expectation</w:t>
      </w:r>
      <w:bookmarkEnd w:id="8"/>
    </w:p>
    <w:p w14:paraId="7DC25095" w14:textId="710627D0" w:rsidR="00EF79C6" w:rsidRDefault="00EF79C6" w:rsidP="00EF79C6">
      <w:pPr>
        <w:pStyle w:val="Heading7"/>
        <w:rPr>
          <w:lang w:eastAsia="ja-JP"/>
        </w:rPr>
      </w:pPr>
      <w:bookmarkStart w:id="9" w:name="_Ref85750644"/>
      <w:r>
        <w:rPr>
          <w:rFonts w:hint="eastAsia"/>
          <w:lang w:eastAsia="ja-JP"/>
        </w:rPr>
        <w:t xml:space="preserve">Observation </w:t>
      </w:r>
      <w:r w:rsidR="005D0111">
        <w:rPr>
          <w:lang w:eastAsia="ja-JP"/>
        </w:rPr>
        <w:t>4</w:t>
      </w:r>
      <w:r>
        <w:rPr>
          <w:rFonts w:hint="eastAsia"/>
          <w:lang w:eastAsia="ja-JP"/>
        </w:rPr>
        <w:t xml:space="preserve">: </w:t>
      </w:r>
      <w:r>
        <w:rPr>
          <w:lang w:eastAsia="ja-JP"/>
        </w:rPr>
        <w:t>T</w:t>
      </w:r>
      <w:r w:rsidRPr="00EF79C6">
        <w:rPr>
          <w:lang w:eastAsia="ja-JP"/>
        </w:rPr>
        <w:t xml:space="preserve">he feature is only ensured to work when </w:t>
      </w:r>
      <w:r w:rsidRPr="00C84B92">
        <w:rPr>
          <w:lang w:eastAsia="ja-JP"/>
        </w:rPr>
        <w:t xml:space="preserve">packet N+1 </w:t>
      </w:r>
      <w:r>
        <w:rPr>
          <w:lang w:eastAsia="ja-JP"/>
        </w:rPr>
        <w:t xml:space="preserve">arrival </w:t>
      </w:r>
      <w:r w:rsidRPr="00EF79C6">
        <w:rPr>
          <w:lang w:eastAsia="ja-JP"/>
        </w:rPr>
        <w:t xml:space="preserve">is after </w:t>
      </w:r>
      <w:r>
        <w:rPr>
          <w:lang w:eastAsia="ja-JP"/>
        </w:rPr>
        <w:t>pack</w:t>
      </w:r>
      <w:r w:rsidR="00CB5EA7">
        <w:rPr>
          <w:lang w:eastAsia="ja-JP"/>
        </w:rPr>
        <w:t>e</w:t>
      </w:r>
      <w:r>
        <w:rPr>
          <w:lang w:eastAsia="ja-JP"/>
        </w:rPr>
        <w:t xml:space="preserve">t N </w:t>
      </w:r>
      <w:r w:rsidRPr="00EF79C6">
        <w:rPr>
          <w:lang w:eastAsia="ja-JP"/>
        </w:rPr>
        <w:t>HARQ NACK reception</w:t>
      </w:r>
      <w:bookmarkEnd w:id="9"/>
    </w:p>
    <w:p w14:paraId="307B5E21" w14:textId="77777777" w:rsidR="00CC274B" w:rsidRDefault="00CC274B" w:rsidP="00B72C61">
      <w:pPr>
        <w:rPr>
          <w:u w:val="single"/>
          <w:lang w:eastAsia="ja-JP"/>
        </w:rPr>
      </w:pPr>
    </w:p>
    <w:p w14:paraId="55BC61DF" w14:textId="4E5F137C" w:rsidR="007717AD" w:rsidRPr="007717AD" w:rsidRDefault="007717AD" w:rsidP="00B72C61">
      <w:pPr>
        <w:rPr>
          <w:u w:val="single"/>
          <w:lang w:eastAsia="ja-JP"/>
        </w:rPr>
      </w:pPr>
      <w:r w:rsidRPr="007717AD">
        <w:rPr>
          <w:u w:val="single"/>
          <w:lang w:eastAsia="ja-JP"/>
        </w:rPr>
        <w:t>UE implementation considerations</w:t>
      </w:r>
    </w:p>
    <w:p w14:paraId="0F312AB9" w14:textId="7D213788" w:rsidR="00570871" w:rsidRDefault="000A2721" w:rsidP="0001277D">
      <w:pPr>
        <w:jc w:val="both"/>
        <w:rPr>
          <w:lang w:val="en-GB" w:eastAsia="ja-JP"/>
        </w:rPr>
      </w:pPr>
      <w:r>
        <w:rPr>
          <w:lang w:val="en-GB" w:eastAsia="ja-JP"/>
        </w:rPr>
        <w:t xml:space="preserve">In both LTE and NR, PDCP processing/submission to lower layers is up to UE implementation. Actually, only </w:t>
      </w:r>
      <w:r w:rsidR="00B50110">
        <w:rPr>
          <w:lang w:val="en-GB" w:eastAsia="ja-JP"/>
        </w:rPr>
        <w:t xml:space="preserve">the time instant of </w:t>
      </w:r>
      <w:r>
        <w:rPr>
          <w:lang w:val="en-GB" w:eastAsia="ja-JP"/>
        </w:rPr>
        <w:t>starting of discard timer is specified (upon reception of PDCP SDU). The rest of PDCP processing</w:t>
      </w:r>
      <w:r w:rsidR="00B50110">
        <w:rPr>
          <w:lang w:val="en-GB" w:eastAsia="ja-JP"/>
        </w:rPr>
        <w:t xml:space="preserve"> (including submission to lower layers)</w:t>
      </w:r>
      <w:r>
        <w:rPr>
          <w:lang w:val="en-GB" w:eastAsia="ja-JP"/>
        </w:rPr>
        <w:t xml:space="preserve"> was on purpose left </w:t>
      </w:r>
      <w:r w:rsidR="006F1B60">
        <w:rPr>
          <w:lang w:val="en-GB" w:eastAsia="ja-JP"/>
        </w:rPr>
        <w:t>for</w:t>
      </w:r>
      <w:r>
        <w:rPr>
          <w:lang w:val="en-GB" w:eastAsia="ja-JP"/>
        </w:rPr>
        <w:t xml:space="preserve"> UE implementation </w:t>
      </w:r>
      <w:r w:rsidR="00570871">
        <w:rPr>
          <w:lang w:val="en-GB" w:eastAsia="ja-JP"/>
        </w:rPr>
        <w:t xml:space="preserve">to </w:t>
      </w:r>
      <w:r w:rsidR="00052813">
        <w:rPr>
          <w:lang w:val="en-GB" w:eastAsia="ja-JP"/>
        </w:rPr>
        <w:t>allow</w:t>
      </w:r>
      <w:r w:rsidR="00570871">
        <w:rPr>
          <w:lang w:val="en-GB" w:eastAsia="ja-JP"/>
        </w:rPr>
        <w:t xml:space="preserve"> flexibility </w:t>
      </w:r>
      <w:r w:rsidR="000539FB">
        <w:rPr>
          <w:lang w:val="en-GB" w:eastAsia="ja-JP"/>
        </w:rPr>
        <w:t>in UE desig</w:t>
      </w:r>
      <w:r w:rsidR="00C84B92">
        <w:rPr>
          <w:lang w:val="en-GB" w:eastAsia="ja-JP"/>
        </w:rPr>
        <w:t xml:space="preserve">n (see </w:t>
      </w:r>
      <w:r w:rsidR="0001277D">
        <w:rPr>
          <w:lang w:val="en-GB" w:eastAsia="ja-JP"/>
        </w:rPr>
        <w:fldChar w:fldCharType="begin"/>
      </w:r>
      <w:r w:rsidR="0001277D">
        <w:rPr>
          <w:lang w:val="en-GB" w:eastAsia="ja-JP"/>
        </w:rPr>
        <w:instrText xml:space="preserve"> REF _Ref85672822 \r \h </w:instrText>
      </w:r>
      <w:r w:rsidR="0001277D">
        <w:rPr>
          <w:lang w:val="en-GB" w:eastAsia="ja-JP"/>
        </w:rPr>
      </w:r>
      <w:r w:rsidR="0001277D">
        <w:rPr>
          <w:lang w:val="en-GB" w:eastAsia="ja-JP"/>
        </w:rPr>
        <w:fldChar w:fldCharType="separate"/>
      </w:r>
      <w:r w:rsidR="0001277D">
        <w:rPr>
          <w:lang w:val="en-GB" w:eastAsia="ja-JP"/>
        </w:rPr>
        <w:t>[2]</w:t>
      </w:r>
      <w:r w:rsidR="0001277D">
        <w:rPr>
          <w:lang w:val="en-GB" w:eastAsia="ja-JP"/>
        </w:rPr>
        <w:fldChar w:fldCharType="end"/>
      </w:r>
      <w:r w:rsidR="0001277D">
        <w:rPr>
          <w:lang w:val="en-GB" w:eastAsia="ja-JP"/>
        </w:rPr>
        <w:t>).</w:t>
      </w:r>
    </w:p>
    <w:p w14:paraId="3A6AF463" w14:textId="029F7927" w:rsidR="005F44F7" w:rsidRDefault="00052813" w:rsidP="0001277D">
      <w:pPr>
        <w:jc w:val="both"/>
        <w:rPr>
          <w:lang w:val="en-GB" w:eastAsia="ja-JP"/>
        </w:rPr>
      </w:pPr>
      <w:r>
        <w:rPr>
          <w:lang w:val="en-GB" w:eastAsia="ja-JP"/>
        </w:rPr>
        <w:t>The PDCP processing is mostly RoHC and security (integrity/ciphering). It does not depend on the Uu grant</w:t>
      </w:r>
      <w:r w:rsidR="00CB5EA7">
        <w:rPr>
          <w:lang w:val="en-GB" w:eastAsia="ja-JP"/>
        </w:rPr>
        <w:t xml:space="preserve">, and </w:t>
      </w:r>
      <w:r w:rsidR="0001277D">
        <w:rPr>
          <w:lang w:val="en-GB" w:eastAsia="ja-JP"/>
        </w:rPr>
        <w:t xml:space="preserve">is non-real time. </w:t>
      </w:r>
      <w:r w:rsidR="005F44F7">
        <w:rPr>
          <w:lang w:val="en-GB" w:eastAsia="ja-JP"/>
        </w:rPr>
        <w:t xml:space="preserve">This allows for UE implementations where for instance PDCP is not collocated with the rest of the UP stack, similarly to CU/DU split on RAN side. </w:t>
      </w:r>
      <w:r w:rsidR="00220A8B">
        <w:rPr>
          <w:lang w:val="en-GB" w:eastAsia="ja-JP"/>
        </w:rPr>
        <w:t>In this framework, it is important that</w:t>
      </w:r>
      <w:r w:rsidR="005F44F7">
        <w:rPr>
          <w:lang w:val="en-GB" w:eastAsia="ja-JP"/>
        </w:rPr>
        <w:t xml:space="preserve"> PDCP processing is not tight</w:t>
      </w:r>
      <w:r w:rsidR="00220A8B">
        <w:rPr>
          <w:lang w:val="en-GB" w:eastAsia="ja-JP"/>
        </w:rPr>
        <w:t>ly linked</w:t>
      </w:r>
      <w:r w:rsidR="005F44F7">
        <w:rPr>
          <w:lang w:val="en-GB" w:eastAsia="ja-JP"/>
        </w:rPr>
        <w:t xml:space="preserve"> to </w:t>
      </w:r>
      <w:r w:rsidR="00220A8B">
        <w:rPr>
          <w:lang w:val="en-GB" w:eastAsia="ja-JP"/>
        </w:rPr>
        <w:t>PHY timings.</w:t>
      </w:r>
    </w:p>
    <w:p w14:paraId="06A2253F" w14:textId="71015076" w:rsidR="00423301" w:rsidRDefault="00F74633" w:rsidP="0001277D">
      <w:pPr>
        <w:jc w:val="both"/>
        <w:rPr>
          <w:lang w:val="en-GB" w:eastAsia="ja-JP"/>
        </w:rPr>
      </w:pPr>
      <w:r>
        <w:rPr>
          <w:lang w:val="en-GB" w:eastAsia="ja-JP"/>
        </w:rPr>
        <w:t xml:space="preserve">Moreover, in the context of URLLC, it </w:t>
      </w:r>
      <w:r w:rsidR="000C574B">
        <w:rPr>
          <w:lang w:val="en-GB" w:eastAsia="ja-JP"/>
        </w:rPr>
        <w:t xml:space="preserve">is </w:t>
      </w:r>
      <w:r>
        <w:rPr>
          <w:lang w:val="en-GB" w:eastAsia="ja-JP"/>
        </w:rPr>
        <w:t xml:space="preserve">expected that a smart UE implementation would process a PDCP PDU and send it to lower layers without further delay. </w:t>
      </w:r>
      <w:r w:rsidR="000C574B">
        <w:rPr>
          <w:lang w:val="en-GB" w:eastAsia="ja-JP"/>
        </w:rPr>
        <w:t xml:space="preserve">There is no reason for a UE implementation to delay the processing or sending of PDCP PDU on purpose. </w:t>
      </w:r>
      <w:r>
        <w:rPr>
          <w:lang w:val="en-GB" w:eastAsia="ja-JP"/>
        </w:rPr>
        <w:t>Even in case CG is established to accommodate such traffic, there is no benefit for the UE to wait the last minute</w:t>
      </w:r>
      <w:r w:rsidR="000C574B">
        <w:rPr>
          <w:lang w:val="en-GB" w:eastAsia="ja-JP"/>
        </w:rPr>
        <w:t>.</w:t>
      </w:r>
      <w:r w:rsidR="00423301">
        <w:rPr>
          <w:lang w:val="en-GB" w:eastAsia="ja-JP"/>
        </w:rPr>
        <w:t xml:space="preserve"> </w:t>
      </w:r>
      <w:r w:rsidR="00F266CE">
        <w:rPr>
          <w:lang w:val="en-GB" w:eastAsia="ja-JP"/>
        </w:rPr>
        <w:t>On the contrary, the earlier the better: the NW might also want to try DG prescheduling, in case UE has received data earlier, to reduce overall latency.</w:t>
      </w:r>
    </w:p>
    <w:p w14:paraId="478E9EC2" w14:textId="48A8E44C" w:rsidR="00F07FE3" w:rsidRDefault="007A794B" w:rsidP="00D82894">
      <w:pPr>
        <w:jc w:val="both"/>
        <w:rPr>
          <w:lang w:val="en-GB" w:eastAsia="ja-JP"/>
        </w:rPr>
      </w:pPr>
      <w:r>
        <w:rPr>
          <w:lang w:val="en-GB" w:eastAsia="ja-JP"/>
        </w:rPr>
        <w:t>In addition, during PDCP duplication introduction, the question of PDCP PDUs already delivered to lower layers was discussed</w:t>
      </w:r>
      <w:r w:rsidR="00F07FE3">
        <w:rPr>
          <w:lang w:val="en-GB" w:eastAsia="ja-JP"/>
        </w:rPr>
        <w:t>, and the following was agreed</w:t>
      </w:r>
      <w:r w:rsidR="007E797B">
        <w:rPr>
          <w:lang w:val="en-GB" w:eastAsia="ja-JP"/>
        </w:rPr>
        <w:t xml:space="preserve"> and implemented in </w:t>
      </w:r>
      <w:r w:rsidR="004D080C">
        <w:rPr>
          <w:lang w:val="en-GB" w:eastAsia="ja-JP"/>
        </w:rPr>
        <w:t xml:space="preserve">the </w:t>
      </w:r>
      <w:r w:rsidR="007E797B">
        <w:rPr>
          <w:lang w:val="en-GB" w:eastAsia="ja-JP"/>
        </w:rPr>
        <w:t>specifications:</w:t>
      </w:r>
    </w:p>
    <w:p w14:paraId="4D126FB6" w14:textId="77777777" w:rsidR="00F07FE3" w:rsidRPr="00F07FE3" w:rsidRDefault="00F07FE3" w:rsidP="00F07FE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szCs w:val="24"/>
          <w:lang w:val="en-GB" w:eastAsia="en-GB"/>
        </w:rPr>
      </w:pPr>
      <w:r w:rsidRPr="00F07FE3">
        <w:rPr>
          <w:rFonts w:ascii="Arial" w:hAnsi="Arial"/>
          <w:b/>
          <w:szCs w:val="24"/>
          <w:lang w:val="en-GB" w:eastAsia="en-GB"/>
        </w:rPr>
        <w:t>Agreements:</w:t>
      </w:r>
    </w:p>
    <w:p w14:paraId="5754659E" w14:textId="77777777" w:rsidR="00F07FE3" w:rsidRPr="00F07FE3" w:rsidRDefault="00F07FE3" w:rsidP="00F07FE3">
      <w:pPr>
        <w:numPr>
          <w:ilvl w:val="0"/>
          <w:numId w:val="43"/>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F07FE3">
        <w:rPr>
          <w:rFonts w:ascii="Arial" w:hAnsi="Arial"/>
          <w:szCs w:val="24"/>
          <w:lang w:val="en-GB" w:eastAsia="en-GB"/>
        </w:rPr>
        <w:t xml:space="preserve">Upon packet duplication activation, only PDCP SDUs/PDUs not submitted to lower layers are duplicated.  </w:t>
      </w:r>
    </w:p>
    <w:p w14:paraId="5BCB49B2" w14:textId="4E5081A7" w:rsidR="00F07FE3" w:rsidRPr="00F07FE3" w:rsidRDefault="00F07FE3" w:rsidP="00F07FE3">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Cs w:val="24"/>
          <w:lang w:val="en-GB" w:eastAsia="en-GB"/>
        </w:rPr>
      </w:pPr>
      <w:r>
        <w:rPr>
          <w:rFonts w:ascii="Arial" w:hAnsi="Arial"/>
          <w:szCs w:val="24"/>
          <w:lang w:val="en-GB" w:eastAsia="en-GB"/>
        </w:rPr>
        <w:t xml:space="preserve">3. </w:t>
      </w:r>
      <w:r>
        <w:rPr>
          <w:rFonts w:ascii="Arial" w:hAnsi="Arial"/>
          <w:szCs w:val="24"/>
          <w:lang w:val="en-GB" w:eastAsia="en-GB"/>
        </w:rPr>
        <w:tab/>
      </w:r>
      <w:r w:rsidRPr="00F07FE3">
        <w:rPr>
          <w:rFonts w:ascii="Arial" w:hAnsi="Arial"/>
          <w:szCs w:val="24"/>
          <w:lang w:val="en-GB" w:eastAsia="en-GB"/>
        </w:rPr>
        <w:t xml:space="preserve">For packet duplication, when to submit PDCP PDUs to lower layers is up to UE </w:t>
      </w:r>
      <w:r>
        <w:rPr>
          <w:rFonts w:ascii="Arial" w:hAnsi="Arial"/>
          <w:szCs w:val="24"/>
          <w:lang w:val="en-GB" w:eastAsia="en-GB"/>
        </w:rPr>
        <w:t>i</w:t>
      </w:r>
      <w:r w:rsidRPr="00F07FE3">
        <w:rPr>
          <w:rFonts w:ascii="Arial" w:hAnsi="Arial"/>
          <w:szCs w:val="24"/>
          <w:lang w:val="en-GB" w:eastAsia="en-GB"/>
        </w:rPr>
        <w:t xml:space="preserve">mplementation.  </w:t>
      </w:r>
    </w:p>
    <w:p w14:paraId="0444EB5A" w14:textId="287B6748" w:rsidR="00F07FE3" w:rsidRDefault="00F07FE3" w:rsidP="000D6FCD">
      <w:pPr>
        <w:rPr>
          <w:lang w:val="en-GB" w:eastAsia="ja-JP"/>
        </w:rPr>
      </w:pPr>
    </w:p>
    <w:p w14:paraId="2135F0CD" w14:textId="3194159F" w:rsidR="00F07FE3" w:rsidRDefault="00CB5D04" w:rsidP="00CB5D04">
      <w:pPr>
        <w:jc w:val="both"/>
        <w:rPr>
          <w:lang w:val="en-GB" w:eastAsia="ja-JP"/>
        </w:rPr>
      </w:pPr>
      <w:r>
        <w:rPr>
          <w:lang w:val="en-GB" w:eastAsia="ja-JP"/>
        </w:rPr>
        <w:lastRenderedPageBreak/>
        <w:t xml:space="preserve">It was confirmed that PDCP PDUs submission time is up to UE implementation, and that PDCP PDUs already submitted  are not duplicated. The legacy expectation if more than PDCP PDU would be </w:t>
      </w:r>
      <w:r w:rsidR="00E37F93">
        <w:rPr>
          <w:lang w:val="en-GB" w:eastAsia="ja-JP"/>
        </w:rPr>
        <w:t>submitted</w:t>
      </w:r>
      <w:r>
        <w:rPr>
          <w:lang w:val="en-GB" w:eastAsia="ja-JP"/>
        </w:rPr>
        <w:t xml:space="preserve"> ASAP (especially for URLLC) and </w:t>
      </w:r>
      <w:r w:rsidR="00E37F93">
        <w:rPr>
          <w:lang w:val="en-GB" w:eastAsia="ja-JP"/>
        </w:rPr>
        <w:t xml:space="preserve">that </w:t>
      </w:r>
      <w:r>
        <w:rPr>
          <w:lang w:val="en-GB" w:eastAsia="ja-JP"/>
        </w:rPr>
        <w:t xml:space="preserve">no "backward duplication" is required. </w:t>
      </w:r>
    </w:p>
    <w:p w14:paraId="333C10D5" w14:textId="36F0CF71" w:rsidR="00643609" w:rsidRDefault="00643609" w:rsidP="00643609">
      <w:pPr>
        <w:pStyle w:val="Heading7"/>
        <w:rPr>
          <w:lang w:eastAsia="ja-JP"/>
        </w:rPr>
      </w:pPr>
      <w:bookmarkStart w:id="10" w:name="_Ref85750646"/>
      <w:r>
        <w:rPr>
          <w:rFonts w:hint="eastAsia"/>
          <w:lang w:eastAsia="ja-JP"/>
        </w:rPr>
        <w:t xml:space="preserve">Observation </w:t>
      </w:r>
      <w:r w:rsidR="00A8233C">
        <w:rPr>
          <w:lang w:eastAsia="ja-JP"/>
        </w:rPr>
        <w:t>5</w:t>
      </w:r>
      <w:r>
        <w:rPr>
          <w:rFonts w:hint="eastAsia"/>
          <w:lang w:eastAsia="ja-JP"/>
        </w:rPr>
        <w:t xml:space="preserve">: </w:t>
      </w:r>
      <w:r>
        <w:rPr>
          <w:lang w:eastAsia="ja-JP"/>
        </w:rPr>
        <w:t xml:space="preserve">PDCP PDU processing/submission time to lower layers is </w:t>
      </w:r>
      <w:r w:rsidR="007E797B">
        <w:rPr>
          <w:lang w:eastAsia="ja-JP"/>
        </w:rPr>
        <w:t xml:space="preserve">up to UE implementation, and </w:t>
      </w:r>
      <w:r w:rsidR="002A4666">
        <w:rPr>
          <w:lang w:eastAsia="ja-JP"/>
        </w:rPr>
        <w:t>PDCP PDUs already submitted (RLC SDUs) are not duplicated</w:t>
      </w:r>
      <w:bookmarkEnd w:id="10"/>
    </w:p>
    <w:p w14:paraId="37E7235F" w14:textId="3625D270" w:rsidR="00643609" w:rsidRDefault="00643609" w:rsidP="00643609">
      <w:pPr>
        <w:pStyle w:val="Heading7"/>
        <w:rPr>
          <w:lang w:eastAsia="ja-JP"/>
        </w:rPr>
      </w:pPr>
      <w:bookmarkStart w:id="11" w:name="_Ref85750647"/>
      <w:r>
        <w:rPr>
          <w:rFonts w:hint="eastAsia"/>
          <w:lang w:eastAsia="ja-JP"/>
        </w:rPr>
        <w:t xml:space="preserve">Observation </w:t>
      </w:r>
      <w:r w:rsidR="00A8233C">
        <w:rPr>
          <w:lang w:eastAsia="ja-JP"/>
        </w:rPr>
        <w:t>6</w:t>
      </w:r>
      <w:r>
        <w:rPr>
          <w:rFonts w:hint="eastAsia"/>
          <w:lang w:eastAsia="ja-JP"/>
        </w:rPr>
        <w:t xml:space="preserve">: </w:t>
      </w:r>
      <w:r>
        <w:rPr>
          <w:lang w:eastAsia="ja-JP"/>
        </w:rPr>
        <w:t xml:space="preserve">In case of URLLC traffic, it is expected that a UE would perform PDCP PDU processing / submission </w:t>
      </w:r>
      <w:r w:rsidR="00770580">
        <w:rPr>
          <w:lang w:eastAsia="ja-JP"/>
        </w:rPr>
        <w:t xml:space="preserve">to lower layers </w:t>
      </w:r>
      <w:r>
        <w:rPr>
          <w:lang w:eastAsia="ja-JP"/>
        </w:rPr>
        <w:t>ASAP.</w:t>
      </w:r>
      <w:bookmarkEnd w:id="11"/>
    </w:p>
    <w:p w14:paraId="588CFD43" w14:textId="2047C1A1" w:rsidR="002A4666" w:rsidRDefault="002A4666" w:rsidP="002A4666">
      <w:pPr>
        <w:pStyle w:val="Heading7"/>
        <w:rPr>
          <w:lang w:eastAsia="ja-JP"/>
        </w:rPr>
      </w:pPr>
      <w:bookmarkStart w:id="12" w:name="_Ref85750648"/>
      <w:r>
        <w:rPr>
          <w:rFonts w:hint="eastAsia"/>
          <w:lang w:eastAsia="ja-JP"/>
        </w:rPr>
        <w:t xml:space="preserve">Observation </w:t>
      </w:r>
      <w:r>
        <w:rPr>
          <w:lang w:eastAsia="ja-JP"/>
        </w:rPr>
        <w:t>7</w:t>
      </w:r>
      <w:r>
        <w:rPr>
          <w:rFonts w:hint="eastAsia"/>
          <w:lang w:eastAsia="ja-JP"/>
        </w:rPr>
        <w:t xml:space="preserve">: </w:t>
      </w:r>
      <w:r>
        <w:rPr>
          <w:lang w:eastAsia="ja-JP"/>
        </w:rPr>
        <w:t>It is a burden for UE implementation to constrain PDCP submission with lower layers timings.</w:t>
      </w:r>
      <w:bookmarkEnd w:id="12"/>
    </w:p>
    <w:p w14:paraId="3A62F05C" w14:textId="77777777" w:rsidR="002A4666" w:rsidRPr="002A4666" w:rsidRDefault="002A4666" w:rsidP="002A4666">
      <w:pPr>
        <w:rPr>
          <w:lang w:eastAsia="ja-JP"/>
        </w:rPr>
      </w:pPr>
    </w:p>
    <w:p w14:paraId="421D9313" w14:textId="07DB1078" w:rsidR="00EB6A0F" w:rsidRDefault="00EB6A0F" w:rsidP="00EB6A0F">
      <w:pPr>
        <w:jc w:val="both"/>
        <w:rPr>
          <w:lang w:val="en-GB" w:eastAsia="ja-JP"/>
        </w:rPr>
      </w:pPr>
      <w:r>
        <w:rPr>
          <w:lang w:val="en-GB" w:eastAsia="ja-JP"/>
        </w:rPr>
        <w:t xml:space="preserve">Conversely, in order to fulfil the ST requirements, it became apparent </w:t>
      </w:r>
      <w:r w:rsidR="00B73D23">
        <w:rPr>
          <w:lang w:val="en-GB" w:eastAsia="ja-JP"/>
        </w:rPr>
        <w:t xml:space="preserve">in the </w:t>
      </w:r>
      <w:r w:rsidR="00F01D43">
        <w:rPr>
          <w:lang w:val="en-GB" w:eastAsia="ja-JP"/>
        </w:rPr>
        <w:t xml:space="preserve">last </w:t>
      </w:r>
      <w:r w:rsidR="00B73D23">
        <w:rPr>
          <w:lang w:val="en-GB" w:eastAsia="ja-JP"/>
        </w:rPr>
        <w:t xml:space="preserve">email discussion </w:t>
      </w:r>
      <w:r w:rsidR="00327931">
        <w:rPr>
          <w:lang w:val="en-GB" w:eastAsia="ja-JP"/>
        </w:rPr>
        <w:fldChar w:fldCharType="begin"/>
      </w:r>
      <w:r w:rsidR="00327931">
        <w:rPr>
          <w:lang w:val="en-GB" w:eastAsia="ja-JP"/>
        </w:rPr>
        <w:instrText xml:space="preserve"> REF _Ref85753127 \r \h </w:instrText>
      </w:r>
      <w:r w:rsidR="00327931">
        <w:rPr>
          <w:lang w:val="en-GB" w:eastAsia="ja-JP"/>
        </w:rPr>
      </w:r>
      <w:r w:rsidR="00327931">
        <w:rPr>
          <w:lang w:val="en-GB" w:eastAsia="ja-JP"/>
        </w:rPr>
        <w:fldChar w:fldCharType="separate"/>
      </w:r>
      <w:r w:rsidR="00327931">
        <w:rPr>
          <w:lang w:val="en-GB" w:eastAsia="ja-JP"/>
        </w:rPr>
        <w:t>[3]</w:t>
      </w:r>
      <w:r w:rsidR="00327931">
        <w:rPr>
          <w:lang w:val="en-GB" w:eastAsia="ja-JP"/>
        </w:rPr>
        <w:fldChar w:fldCharType="end"/>
      </w:r>
      <w:r w:rsidR="00327931">
        <w:rPr>
          <w:lang w:val="en-GB" w:eastAsia="ja-JP"/>
        </w:rPr>
        <w:t xml:space="preserve"> </w:t>
      </w:r>
      <w:r>
        <w:rPr>
          <w:lang w:val="en-GB" w:eastAsia="ja-JP"/>
        </w:rPr>
        <w:t xml:space="preserve">that the UE would have to wait a for </w:t>
      </w:r>
      <w:r w:rsidR="00E37F93">
        <w:rPr>
          <w:lang w:val="en-GB" w:eastAsia="ja-JP"/>
        </w:rPr>
        <w:t>some</w:t>
      </w:r>
      <w:r>
        <w:rPr>
          <w:lang w:val="en-GB" w:eastAsia="ja-JP"/>
        </w:rPr>
        <w:t xml:space="preserve"> deadline t before sending PDCP PDU to lower layers. This would enable the UE to receive the potential PDCP duplication activation indication from HARQ NACK of packet N-1 so that following packet N is duplicated.</w:t>
      </w:r>
    </w:p>
    <w:p w14:paraId="78480B07" w14:textId="20046FFB" w:rsidR="00B73D23" w:rsidRDefault="00B73D23" w:rsidP="00B73D23">
      <w:pPr>
        <w:jc w:val="both"/>
        <w:rPr>
          <w:lang w:val="en-GB" w:eastAsia="ja-JP"/>
        </w:rPr>
      </w:pPr>
      <w:r>
        <w:rPr>
          <w:lang w:val="en-GB" w:eastAsia="ja-JP"/>
        </w:rPr>
        <w:t>Companies mostly indicate</w:t>
      </w:r>
      <w:r w:rsidR="00E37F93">
        <w:rPr>
          <w:lang w:val="en-GB" w:eastAsia="ja-JP"/>
        </w:rPr>
        <w:t>d</w:t>
      </w:r>
      <w:r>
        <w:rPr>
          <w:lang w:val="en-GB" w:eastAsia="ja-JP"/>
        </w:rPr>
        <w:t xml:space="preserve"> what the UE "can" do so that the feature works. However, an expectation is not a requirement. Given that legacy expectation is opposite, </w:t>
      </w:r>
      <w:r w:rsidR="00086187">
        <w:rPr>
          <w:lang w:val="en-GB" w:eastAsia="ja-JP"/>
        </w:rPr>
        <w:t>that linking PDCP processing to lower layer timings was always avoided in NR UP design so far</w:t>
      </w:r>
      <w:r w:rsidR="002A4666">
        <w:rPr>
          <w:lang w:val="en-GB" w:eastAsia="ja-JP"/>
        </w:rPr>
        <w:t xml:space="preserve"> to ease UE implementation</w:t>
      </w:r>
      <w:r w:rsidR="00086187">
        <w:rPr>
          <w:lang w:val="en-GB" w:eastAsia="ja-JP"/>
        </w:rPr>
        <w:t xml:space="preserve">, and </w:t>
      </w:r>
      <w:r w:rsidR="002A4666">
        <w:rPr>
          <w:lang w:val="en-GB" w:eastAsia="ja-JP"/>
        </w:rPr>
        <w:t xml:space="preserve">that </w:t>
      </w:r>
      <w:r w:rsidR="00086187">
        <w:rPr>
          <w:lang w:val="en-GB" w:eastAsia="ja-JP"/>
        </w:rPr>
        <w:t xml:space="preserve">there will be </w:t>
      </w:r>
      <w:r w:rsidR="00F01D43">
        <w:rPr>
          <w:lang w:val="en-GB" w:eastAsia="ja-JP"/>
        </w:rPr>
        <w:t>no</w:t>
      </w:r>
      <w:r w:rsidR="00086187">
        <w:rPr>
          <w:lang w:val="en-GB" w:eastAsia="ja-JP"/>
        </w:rPr>
        <w:t xml:space="preserve"> requirement to do it (in the sense of </w:t>
      </w:r>
      <w:r w:rsidR="00086187">
        <w:rPr>
          <w:lang w:val="en-GB" w:eastAsia="ja-JP"/>
        </w:rPr>
        <w:fldChar w:fldCharType="begin"/>
      </w:r>
      <w:r w:rsidR="00086187">
        <w:rPr>
          <w:lang w:val="en-GB" w:eastAsia="ja-JP"/>
        </w:rPr>
        <w:instrText xml:space="preserve"> REF _Ref85670539 \r \h </w:instrText>
      </w:r>
      <w:r w:rsidR="00086187">
        <w:rPr>
          <w:lang w:val="en-GB" w:eastAsia="ja-JP"/>
        </w:rPr>
      </w:r>
      <w:r w:rsidR="00086187">
        <w:rPr>
          <w:lang w:val="en-GB" w:eastAsia="ja-JP"/>
        </w:rPr>
        <w:fldChar w:fldCharType="separate"/>
      </w:r>
      <w:r w:rsidR="00086187">
        <w:rPr>
          <w:lang w:val="en-GB" w:eastAsia="ja-JP"/>
        </w:rPr>
        <w:t>[1]</w:t>
      </w:r>
      <w:r w:rsidR="00086187">
        <w:rPr>
          <w:lang w:val="en-GB" w:eastAsia="ja-JP"/>
        </w:rPr>
        <w:fldChar w:fldCharType="end"/>
      </w:r>
      <w:r w:rsidR="00086187">
        <w:rPr>
          <w:lang w:val="en-GB" w:eastAsia="ja-JP"/>
        </w:rPr>
        <w:t xml:space="preserve">), it is difficult to </w:t>
      </w:r>
      <w:r w:rsidR="002A4666">
        <w:rPr>
          <w:lang w:val="en-GB" w:eastAsia="ja-JP"/>
        </w:rPr>
        <w:t xml:space="preserve">assume that </w:t>
      </w:r>
      <w:r w:rsidR="008F18C7">
        <w:rPr>
          <w:lang w:val="en-GB" w:eastAsia="ja-JP"/>
        </w:rPr>
        <w:t>a UE would implement this.</w:t>
      </w:r>
    </w:p>
    <w:p w14:paraId="69A38714" w14:textId="2C936C5A" w:rsidR="00EB6A0F" w:rsidRDefault="00EB6A0F" w:rsidP="00EB6A0F">
      <w:pPr>
        <w:pStyle w:val="Heading7"/>
        <w:rPr>
          <w:lang w:eastAsia="ja-JP"/>
        </w:rPr>
      </w:pPr>
      <w:bookmarkStart w:id="13" w:name="_Ref85750649"/>
      <w:r>
        <w:rPr>
          <w:rFonts w:hint="eastAsia"/>
          <w:lang w:eastAsia="ja-JP"/>
        </w:rPr>
        <w:t xml:space="preserve">Observation </w:t>
      </w:r>
      <w:r w:rsidR="002A4666">
        <w:rPr>
          <w:lang w:eastAsia="ja-JP"/>
        </w:rPr>
        <w:t>8</w:t>
      </w:r>
      <w:r>
        <w:rPr>
          <w:rFonts w:hint="eastAsia"/>
          <w:lang w:eastAsia="ja-JP"/>
        </w:rPr>
        <w:t xml:space="preserve">: </w:t>
      </w:r>
      <w:r w:rsidR="002A4666">
        <w:rPr>
          <w:lang w:eastAsia="ja-JP"/>
        </w:rPr>
        <w:t xml:space="preserve">The feature fails to </w:t>
      </w:r>
      <w:r w:rsidR="00527D96">
        <w:rPr>
          <w:lang w:eastAsia="ja-JP"/>
        </w:rPr>
        <w:t>ensure packets are duplicated during survival time</w:t>
      </w:r>
      <w:r w:rsidR="00770580">
        <w:rPr>
          <w:lang w:eastAsia="ja-JP"/>
        </w:rPr>
        <w:t xml:space="preserve"> in stringent scenario</w:t>
      </w:r>
      <w:r w:rsidR="00762F66">
        <w:rPr>
          <w:lang w:eastAsia="ja-JP"/>
        </w:rPr>
        <w:t>s</w:t>
      </w:r>
      <w:bookmarkEnd w:id="13"/>
    </w:p>
    <w:p w14:paraId="03A02822" w14:textId="77777777" w:rsidR="00EB6A0F" w:rsidRPr="00EB6A0F" w:rsidRDefault="00EB6A0F" w:rsidP="00EB6A0F">
      <w:pPr>
        <w:rPr>
          <w:lang w:eastAsia="ja-JP"/>
        </w:rPr>
      </w:pPr>
    </w:p>
    <w:p w14:paraId="2BA29549" w14:textId="20349837" w:rsidR="00052813" w:rsidRPr="008000DD" w:rsidRDefault="008000DD" w:rsidP="000D6FCD">
      <w:pPr>
        <w:rPr>
          <w:u w:val="single"/>
          <w:lang w:val="en-GB" w:eastAsia="ja-JP"/>
        </w:rPr>
      </w:pPr>
      <w:r w:rsidRPr="008000DD">
        <w:rPr>
          <w:u w:val="single"/>
          <w:lang w:val="en-GB" w:eastAsia="ja-JP"/>
        </w:rPr>
        <w:t>HARQ NACK trigger</w:t>
      </w:r>
    </w:p>
    <w:p w14:paraId="28B54244" w14:textId="6915AAE5" w:rsidR="008000DD" w:rsidRDefault="008000DD" w:rsidP="000D6FCD">
      <w:pPr>
        <w:rPr>
          <w:lang w:val="en-GB" w:eastAsia="ja-JP"/>
        </w:rPr>
      </w:pPr>
      <w:r>
        <w:rPr>
          <w:lang w:val="en-GB" w:eastAsia="ja-JP"/>
        </w:rPr>
        <w:t xml:space="preserve">The solution relies on HARQ NACK, which </w:t>
      </w:r>
    </w:p>
    <w:p w14:paraId="7F49F425" w14:textId="5A739552" w:rsidR="008000DD" w:rsidRDefault="008000DD" w:rsidP="008000DD">
      <w:pPr>
        <w:pStyle w:val="ListParagraph"/>
        <w:numPr>
          <w:ilvl w:val="0"/>
          <w:numId w:val="40"/>
        </w:numPr>
        <w:rPr>
          <w:lang w:val="en-GB"/>
        </w:rPr>
      </w:pPr>
      <w:r>
        <w:rPr>
          <w:lang w:val="en-GB"/>
        </w:rPr>
        <w:t>Would be sent on the failed transmission CC, hence more susceptible to failure than on the alternative CC (in TDD)</w:t>
      </w:r>
    </w:p>
    <w:p w14:paraId="1F344F0C" w14:textId="0E5BDC48" w:rsidR="008000DD" w:rsidRPr="008000DD" w:rsidRDefault="008000DD" w:rsidP="008000DD">
      <w:pPr>
        <w:pStyle w:val="ListParagraph"/>
        <w:numPr>
          <w:ilvl w:val="0"/>
          <w:numId w:val="40"/>
        </w:numPr>
        <w:rPr>
          <w:lang w:val="en-GB"/>
        </w:rPr>
      </w:pPr>
      <w:r>
        <w:rPr>
          <w:lang w:val="en-GB"/>
        </w:rPr>
        <w:t>Might not be needed otherwise (</w:t>
      </w:r>
      <w:r w:rsidR="00607D00">
        <w:rPr>
          <w:lang w:val="en-GB"/>
        </w:rPr>
        <w:t>there is no requirement to retransmit failed packet N)</w:t>
      </w:r>
    </w:p>
    <w:p w14:paraId="7B831695" w14:textId="77777777" w:rsidR="000D6FCD" w:rsidRPr="000D6FCD" w:rsidRDefault="000D6FCD" w:rsidP="000D6FCD">
      <w:pPr>
        <w:rPr>
          <w:lang w:val="en-GB" w:eastAsia="ja-JP"/>
        </w:rPr>
      </w:pPr>
    </w:p>
    <w:p w14:paraId="2CA6AE76" w14:textId="0F5CEAD3" w:rsidR="003A319A" w:rsidRDefault="00F900AB" w:rsidP="0001277D">
      <w:pPr>
        <w:pStyle w:val="Heading2"/>
        <w:rPr>
          <w:lang w:eastAsia="ja-JP"/>
        </w:rPr>
      </w:pPr>
      <w:r>
        <w:rPr>
          <w:lang w:eastAsia="ja-JP"/>
        </w:rPr>
        <w:t>RAN2 problem statement alternative solution</w:t>
      </w:r>
    </w:p>
    <w:p w14:paraId="0548DF3E" w14:textId="7D60B39A" w:rsidR="00781B29" w:rsidRDefault="00781B29" w:rsidP="00902264">
      <w:pPr>
        <w:jc w:val="both"/>
        <w:rPr>
          <w:lang w:eastAsia="ja-JP"/>
        </w:rPr>
      </w:pPr>
      <w:r>
        <w:rPr>
          <w:lang w:eastAsia="ja-JP"/>
        </w:rPr>
        <w:t>In our view, the RAN2 problem statement can be better addressed as follows:</w:t>
      </w:r>
    </w:p>
    <w:p w14:paraId="709F52DB" w14:textId="44CA72C6" w:rsidR="00781B29" w:rsidRDefault="00781B29" w:rsidP="009E36EB">
      <w:pPr>
        <w:pStyle w:val="ListParagraph"/>
        <w:numPr>
          <w:ilvl w:val="0"/>
          <w:numId w:val="44"/>
        </w:numPr>
      </w:pPr>
      <w:r>
        <w:t xml:space="preserve">PDCP duplication </w:t>
      </w:r>
      <w:r w:rsidR="00D82894">
        <w:t>should be</w:t>
      </w:r>
      <w:r>
        <w:t xml:space="preserve"> </w:t>
      </w:r>
      <w:r w:rsidR="00FA205E">
        <w:t xml:space="preserve">pre-activated (i.e. packets delivered to </w:t>
      </w:r>
      <w:r w:rsidR="0010262F">
        <w:rPr>
          <w:b/>
          <w:bCs/>
        </w:rPr>
        <w:t>all</w:t>
      </w:r>
      <w:r w:rsidR="00FA205E" w:rsidRPr="00781B29">
        <w:rPr>
          <w:b/>
          <w:bCs/>
        </w:rPr>
        <w:t xml:space="preserve"> </w:t>
      </w:r>
      <w:r w:rsidR="0010262F">
        <w:rPr>
          <w:b/>
          <w:bCs/>
        </w:rPr>
        <w:t xml:space="preserve">configured </w:t>
      </w:r>
      <w:r w:rsidR="00FA205E" w:rsidRPr="00781B29">
        <w:rPr>
          <w:b/>
          <w:bCs/>
        </w:rPr>
        <w:t>legs</w:t>
      </w:r>
      <w:r w:rsidR="00FA205E">
        <w:t xml:space="preserve"> </w:t>
      </w:r>
      <w:r w:rsidR="00C23E82">
        <w:t>all the time)</w:t>
      </w:r>
    </w:p>
    <w:p w14:paraId="2D9A162A" w14:textId="2E69436F" w:rsidR="00781B29" w:rsidRDefault="00781B29" w:rsidP="009E36EB">
      <w:pPr>
        <w:pStyle w:val="ListParagraph"/>
        <w:numPr>
          <w:ilvl w:val="0"/>
          <w:numId w:val="44"/>
        </w:numPr>
      </w:pPr>
      <w:r>
        <w:t xml:space="preserve">During survival time, </w:t>
      </w:r>
      <w:r w:rsidR="00D82894">
        <w:t xml:space="preserve">opportunistic grants (DG or CG (re)configurations) are sent </w:t>
      </w:r>
      <w:r w:rsidR="00E016DA">
        <w:t>by the gNB</w:t>
      </w:r>
    </w:p>
    <w:p w14:paraId="31051CF8" w14:textId="08B4DB24" w:rsidR="00EC4F19" w:rsidRDefault="00C23E82" w:rsidP="009E36EB">
      <w:pPr>
        <w:pStyle w:val="ListParagraph"/>
        <w:numPr>
          <w:ilvl w:val="0"/>
          <w:numId w:val="44"/>
        </w:numPr>
      </w:pPr>
      <w:r>
        <w:t xml:space="preserve">PDCP discard timer </w:t>
      </w:r>
      <w:r w:rsidR="00B51D99">
        <w:t xml:space="preserve">is </w:t>
      </w:r>
      <w:r>
        <w:t xml:space="preserve">set to </w:t>
      </w:r>
      <w:r w:rsidR="00CE17F7">
        <w:t>traffic</w:t>
      </w:r>
      <w:r>
        <w:t xml:space="preserve"> periodicity </w:t>
      </w:r>
      <w:r w:rsidR="00B51D99">
        <w:t xml:space="preserve">to </w:t>
      </w:r>
      <w:r>
        <w:t>discard packets not sent</w:t>
      </w:r>
      <w:r w:rsidR="0010262F">
        <w:t xml:space="preserve"> on legs not used</w:t>
      </w:r>
    </w:p>
    <w:p w14:paraId="564CA9C9" w14:textId="1497ACAD" w:rsidR="0010262F" w:rsidRDefault="0010262F" w:rsidP="009E36EB">
      <w:pPr>
        <w:pStyle w:val="ListParagraph"/>
        <w:numPr>
          <w:ilvl w:val="0"/>
          <w:numId w:val="44"/>
        </w:numPr>
      </w:pPr>
      <w:r>
        <w:t>LCH mapping restrictions are used (e.g. LCH restricted to PHY high prio DG, or restricted to specific CG config)</w:t>
      </w:r>
    </w:p>
    <w:p w14:paraId="3042CB93" w14:textId="77777777" w:rsidR="00CE17F7" w:rsidRDefault="00943769" w:rsidP="00CE17F7">
      <w:pPr>
        <w:keepNext/>
        <w:jc w:val="center"/>
      </w:pPr>
      <w:r>
        <w:object w:dxaOrig="11056" w:dyaOrig="3450" w14:anchorId="212D4D54">
          <v:shape id="_x0000_i1028" type="#_x0000_t75" style="width:396.7pt;height:123.6pt" o:ole="">
            <v:imagedata r:id="rId15" o:title=""/>
          </v:shape>
          <o:OLEObject Type="Embed" ProgID="Visio.Drawing.15" ShapeID="_x0000_i1028" DrawAspect="Content" ObjectID="_1696373981" r:id="rId16"/>
        </w:object>
      </w:r>
    </w:p>
    <w:p w14:paraId="7876C5AF" w14:textId="220FDB59" w:rsidR="00C23E82" w:rsidRDefault="00CE17F7" w:rsidP="00CE17F7">
      <w:pPr>
        <w:pStyle w:val="Caption"/>
        <w:jc w:val="center"/>
      </w:pPr>
      <w:r>
        <w:t xml:space="preserve">Figure </w:t>
      </w:r>
      <w:fldSimple w:instr=" SEQ Figure \* ARABIC ">
        <w:r>
          <w:rPr>
            <w:noProof/>
          </w:rPr>
          <w:t>4</w:t>
        </w:r>
      </w:fldSimple>
      <w:r>
        <w:t xml:space="preserve"> - Opportunistic grants during ST</w:t>
      </w:r>
      <w:r w:rsidR="00A9529B">
        <w:t xml:space="preserve"> (here also associated with alternated allocations)</w:t>
      </w:r>
    </w:p>
    <w:p w14:paraId="1C34B57C" w14:textId="77777777" w:rsidR="000033AB" w:rsidRDefault="000033AB" w:rsidP="000033AB"/>
    <w:p w14:paraId="204C9236" w14:textId="462B9F0D" w:rsidR="000033AB" w:rsidRDefault="000033AB" w:rsidP="000033AB">
      <w:pPr>
        <w:jc w:val="both"/>
      </w:pPr>
      <w:r>
        <w:t xml:space="preserve">Due to time arrival jitter, 2 packets may be queued in additional leg upon entering ST: this can be handled by the gNB using a first grant with twice the TB size. </w:t>
      </w:r>
    </w:p>
    <w:p w14:paraId="1A5933DB" w14:textId="5C8793CF" w:rsidR="000033AB" w:rsidRDefault="000033AB" w:rsidP="000033AB">
      <w:pPr>
        <w:jc w:val="both"/>
      </w:pPr>
      <w:r>
        <w:lastRenderedPageBreak/>
        <w:t xml:space="preserve">If it is considered to be a problem, it can be easily specified that for ST </w:t>
      </w:r>
      <w:r w:rsidR="00C16078">
        <w:t xml:space="preserve">configured </w:t>
      </w:r>
      <w:r>
        <w:t>RLC bearers, RLC keeps a new transmission buffer of a maximum of N packet only, in FIFO operation, i.e. oldest RLC SDU/PDUs buffered for initial transmission are discarded by arrival of new packets such as there is a maximum of N new packets buffered for initial transmission in RLC (N=1 in the scenario we considered).</w:t>
      </w:r>
      <w:r w:rsidR="00897863">
        <w:t xml:space="preserve"> However, given ST is a rare event, using a grant with twice TBS should not be a problem.</w:t>
      </w:r>
    </w:p>
    <w:p w14:paraId="48ED5298" w14:textId="3FE97F50" w:rsidR="000033AB" w:rsidRDefault="00897863" w:rsidP="000033AB">
      <w:pPr>
        <w:jc w:val="both"/>
      </w:pPr>
      <w:r>
        <w:t>Advantages over RAN2 proposal:</w:t>
      </w:r>
    </w:p>
    <w:p w14:paraId="4AF3E223" w14:textId="574631B5" w:rsidR="008B6012" w:rsidRDefault="008B6012" w:rsidP="00897863">
      <w:pPr>
        <w:pStyle w:val="ListParagraph"/>
        <w:numPr>
          <w:ilvl w:val="0"/>
          <w:numId w:val="45"/>
        </w:numPr>
      </w:pPr>
      <w:r>
        <w:t>Actually meets the requirements of RAN2 problem statement (</w:t>
      </w:r>
      <w:r w:rsidRPr="008B6012">
        <w:t xml:space="preserve">enhance transmission reliability during </w:t>
      </w:r>
      <w:r w:rsidR="005465CD">
        <w:t>ST</w:t>
      </w:r>
      <w:r>
        <w:t>)</w:t>
      </w:r>
      <w:r w:rsidR="001826E4">
        <w:t>, in all scenarios</w:t>
      </w:r>
    </w:p>
    <w:p w14:paraId="6B9E374D" w14:textId="77777777" w:rsidR="00845C68" w:rsidRDefault="00845C68" w:rsidP="00845C68">
      <w:pPr>
        <w:pStyle w:val="ListParagraph"/>
        <w:numPr>
          <w:ilvl w:val="0"/>
          <w:numId w:val="45"/>
        </w:numPr>
      </w:pPr>
      <w:r>
        <w:t xml:space="preserve">Behavior is completely specified with a testable requirements even in stringent use cases, no dependency with packet arrival time </w:t>
      </w:r>
    </w:p>
    <w:p w14:paraId="29562C6B" w14:textId="6108334A" w:rsidR="003A4976" w:rsidRDefault="003A4976" w:rsidP="00897863">
      <w:pPr>
        <w:pStyle w:val="ListParagraph"/>
        <w:numPr>
          <w:ilvl w:val="0"/>
          <w:numId w:val="45"/>
        </w:numPr>
      </w:pPr>
      <w:r>
        <w:t>More flexible (gNB can use any of DG/CG for providing additional resources</w:t>
      </w:r>
      <w:r w:rsidR="00173589">
        <w:t>in an opportunistic way</w:t>
      </w:r>
      <w:r>
        <w:t>)</w:t>
      </w:r>
    </w:p>
    <w:p w14:paraId="7BC5F122" w14:textId="0D7E8D00" w:rsidR="00897863" w:rsidRDefault="00897863" w:rsidP="00897863">
      <w:pPr>
        <w:pStyle w:val="ListParagraph"/>
        <w:numPr>
          <w:ilvl w:val="0"/>
          <w:numId w:val="45"/>
        </w:numPr>
      </w:pPr>
      <w:r>
        <w:t xml:space="preserve">NR UP design philosophy is preserved: PDCP is non linked to PHY </w:t>
      </w:r>
      <w:r w:rsidR="008B6012">
        <w:t>timings</w:t>
      </w:r>
      <w:r>
        <w:t xml:space="preserve">, PDCP PDUs can be sent ASAP to submitted layers for </w:t>
      </w:r>
      <w:r w:rsidR="008B6012">
        <w:t xml:space="preserve">reaching </w:t>
      </w:r>
      <w:r>
        <w:t>lowest possible latency</w:t>
      </w:r>
      <w:r w:rsidR="008B6012">
        <w:t xml:space="preserve"> and ease of UE implementation</w:t>
      </w:r>
    </w:p>
    <w:p w14:paraId="3F851CBF" w14:textId="3CF56611" w:rsidR="00897863" w:rsidRDefault="00897863" w:rsidP="00897863">
      <w:pPr>
        <w:pStyle w:val="ListParagraph"/>
        <w:numPr>
          <w:ilvl w:val="0"/>
          <w:numId w:val="45"/>
        </w:numPr>
      </w:pPr>
      <w:r>
        <w:t xml:space="preserve">No need for </w:t>
      </w:r>
      <w:r w:rsidR="000C1E54">
        <w:t xml:space="preserve">HARQ </w:t>
      </w:r>
      <w:r>
        <w:t>NACK which was unreliable</w:t>
      </w:r>
      <w:r w:rsidR="00A30892">
        <w:t xml:space="preserve"> and not always needed</w:t>
      </w:r>
    </w:p>
    <w:p w14:paraId="58970DF6" w14:textId="6ECD5C55" w:rsidR="000C1E54" w:rsidRDefault="000C1E54" w:rsidP="00897863">
      <w:pPr>
        <w:pStyle w:val="ListParagraph"/>
        <w:numPr>
          <w:ilvl w:val="0"/>
          <w:numId w:val="45"/>
        </w:numPr>
      </w:pPr>
      <w:r>
        <w:t>No need to link HARQ NACK to PDCP duplication activation</w:t>
      </w:r>
    </w:p>
    <w:p w14:paraId="214B43DB" w14:textId="4A089DEE" w:rsidR="00C853AD" w:rsidRDefault="00C853AD" w:rsidP="00897863">
      <w:pPr>
        <w:pStyle w:val="ListParagraph"/>
        <w:numPr>
          <w:ilvl w:val="0"/>
          <w:numId w:val="45"/>
        </w:numPr>
      </w:pPr>
      <w:r>
        <w:t>No specification impact, no UE impact</w:t>
      </w:r>
    </w:p>
    <w:p w14:paraId="0D591E52" w14:textId="47FA88E0" w:rsidR="00845130" w:rsidRDefault="00845130" w:rsidP="00845130">
      <w:pPr>
        <w:pStyle w:val="Heading7"/>
        <w:rPr>
          <w:lang w:eastAsia="ja-JP"/>
        </w:rPr>
      </w:pPr>
      <w:bookmarkStart w:id="14" w:name="_Ref79096900"/>
      <w:bookmarkStart w:id="15" w:name="_Ref85750650"/>
      <w:r>
        <w:rPr>
          <w:rFonts w:hint="eastAsia"/>
          <w:lang w:eastAsia="ja-JP"/>
        </w:rPr>
        <w:t xml:space="preserve">Observation </w:t>
      </w:r>
      <w:r w:rsidR="00CA4446">
        <w:rPr>
          <w:lang w:eastAsia="ja-JP"/>
        </w:rPr>
        <w:t>9</w:t>
      </w:r>
      <w:r>
        <w:rPr>
          <w:rFonts w:hint="eastAsia"/>
          <w:lang w:eastAsia="ja-JP"/>
        </w:rPr>
        <w:t xml:space="preserve">: </w:t>
      </w:r>
      <w:r>
        <w:rPr>
          <w:lang w:eastAsia="ja-JP"/>
        </w:rPr>
        <w:t xml:space="preserve">Always-on PDCP duplication with opportunistic </w:t>
      </w:r>
      <w:r w:rsidR="005465CD">
        <w:rPr>
          <w:lang w:eastAsia="ja-JP"/>
        </w:rPr>
        <w:t xml:space="preserve">grant </w:t>
      </w:r>
      <w:r>
        <w:rPr>
          <w:lang w:eastAsia="ja-JP"/>
        </w:rPr>
        <w:t>allocations</w:t>
      </w:r>
      <w:bookmarkEnd w:id="14"/>
      <w:r w:rsidR="00CA4446">
        <w:rPr>
          <w:lang w:eastAsia="ja-JP"/>
        </w:rPr>
        <w:t xml:space="preserve"> during ST </w:t>
      </w:r>
      <w:r w:rsidR="005465CD">
        <w:rPr>
          <w:lang w:eastAsia="ja-JP"/>
        </w:rPr>
        <w:t xml:space="preserve">meets requirement of </w:t>
      </w:r>
      <w:r w:rsidR="0054197A">
        <w:t>enhancing</w:t>
      </w:r>
      <w:r w:rsidR="000861F6" w:rsidRPr="008B6012">
        <w:t xml:space="preserve"> transmission reliability during </w:t>
      </w:r>
      <w:r w:rsidR="000861F6">
        <w:t>ST</w:t>
      </w:r>
      <w:r w:rsidR="000861F6">
        <w:rPr>
          <w:lang w:eastAsia="ja-JP"/>
        </w:rPr>
        <w:t xml:space="preserve"> </w:t>
      </w:r>
      <w:r w:rsidR="00CA4446">
        <w:rPr>
          <w:lang w:eastAsia="ja-JP"/>
        </w:rPr>
        <w:t>with</w:t>
      </w:r>
      <w:r w:rsidR="005465CD">
        <w:rPr>
          <w:lang w:eastAsia="ja-JP"/>
        </w:rPr>
        <w:t>out</w:t>
      </w:r>
      <w:r w:rsidR="00CA4446">
        <w:rPr>
          <w:lang w:eastAsia="ja-JP"/>
        </w:rPr>
        <w:t xml:space="preserve"> </w:t>
      </w:r>
      <w:r w:rsidR="005465CD">
        <w:rPr>
          <w:lang w:eastAsia="ja-JP"/>
        </w:rPr>
        <w:t>RAN2 proposal</w:t>
      </w:r>
      <w:r w:rsidR="00CA4446">
        <w:rPr>
          <w:lang w:eastAsia="ja-JP"/>
        </w:rPr>
        <w:t xml:space="preserve"> issues and without specification impacts</w:t>
      </w:r>
      <w:bookmarkEnd w:id="15"/>
    </w:p>
    <w:p w14:paraId="3AFE8BE4" w14:textId="2AE8CA89" w:rsidR="00943769" w:rsidRPr="00943769" w:rsidRDefault="00943769" w:rsidP="00855A0E">
      <w:pPr>
        <w:jc w:val="both"/>
        <w:rPr>
          <w:lang w:eastAsia="ja-JP"/>
        </w:rPr>
      </w:pPr>
      <w:r>
        <w:rPr>
          <w:lang w:eastAsia="ja-JP"/>
        </w:rPr>
        <w:t xml:space="preserve">In conclusion, gNB implementation can already take advantage of ST knowledge in a more effective way than the currently discussed </w:t>
      </w:r>
      <w:r w:rsidR="000861F6">
        <w:rPr>
          <w:lang w:eastAsia="ja-JP"/>
        </w:rPr>
        <w:t>RAN2 proposal.</w:t>
      </w:r>
    </w:p>
    <w:p w14:paraId="1822E062" w14:textId="26A04249" w:rsidR="001E6647" w:rsidRPr="00CA4446" w:rsidRDefault="001E6647" w:rsidP="0009497F">
      <w:pPr>
        <w:pStyle w:val="Heading7"/>
      </w:pPr>
      <w:bookmarkStart w:id="16" w:name="_Ref61565719"/>
      <w:bookmarkStart w:id="17" w:name="_Ref79056485"/>
      <w:bookmarkStart w:id="18" w:name="_Ref85750651"/>
      <w:r w:rsidRPr="00CA4446">
        <w:rPr>
          <w:rFonts w:hint="eastAsia"/>
        </w:rPr>
        <w:t xml:space="preserve">Proposal </w:t>
      </w:r>
      <w:r w:rsidR="000B4C8F" w:rsidRPr="00CA4446">
        <w:t>1</w:t>
      </w:r>
      <w:r w:rsidRPr="00CA4446">
        <w:rPr>
          <w:rFonts w:hint="eastAsia"/>
        </w:rPr>
        <w:t xml:space="preserve">: </w:t>
      </w:r>
      <w:r w:rsidRPr="00CA4446">
        <w:t xml:space="preserve">Consider </w:t>
      </w:r>
      <w:bookmarkEnd w:id="16"/>
      <w:bookmarkEnd w:id="17"/>
      <w:r w:rsidR="00CA4446" w:rsidRPr="00CA4446">
        <w:t>gNB implementation solutions only for</w:t>
      </w:r>
      <w:r w:rsidR="00CA4446">
        <w:t xml:space="preserve"> ST support</w:t>
      </w:r>
      <w:bookmarkEnd w:id="18"/>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4A803981"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097146B9" w14:textId="129D432C"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_Ref85750616 \h  \* MERGEFORMAT </w:instrText>
      </w:r>
      <w:r w:rsidRPr="005D5E58">
        <w:rPr>
          <w:b/>
          <w:bCs/>
          <w:lang w:eastAsia="ja-JP"/>
        </w:rPr>
      </w:r>
      <w:r w:rsidRPr="005D5E58">
        <w:rPr>
          <w:b/>
          <w:bCs/>
          <w:lang w:eastAsia="ja-JP"/>
        </w:rPr>
        <w:fldChar w:fldCharType="separate"/>
      </w:r>
      <w:r w:rsidR="00C65BD4" w:rsidRPr="00C65BD4">
        <w:rPr>
          <w:rFonts w:hint="eastAsia"/>
          <w:b/>
          <w:bCs/>
        </w:rPr>
        <w:t xml:space="preserve">Observation </w:t>
      </w:r>
      <w:r w:rsidR="00C65BD4" w:rsidRPr="00C65BD4">
        <w:rPr>
          <w:b/>
          <w:bCs/>
        </w:rPr>
        <w:t>1</w:t>
      </w:r>
      <w:r w:rsidR="00C65BD4" w:rsidRPr="00C65BD4">
        <w:rPr>
          <w:rFonts w:hint="eastAsia"/>
          <w:b/>
          <w:bCs/>
        </w:rPr>
        <w:t xml:space="preserve">: </w:t>
      </w:r>
      <w:r w:rsidR="00C65BD4" w:rsidRPr="00C65BD4">
        <w:rPr>
          <w:b/>
          <w:bCs/>
        </w:rPr>
        <w:t>gNB implementation can use ST info to alternate CC allocations (no duplication/no spec impact)</w:t>
      </w:r>
      <w:r w:rsidRPr="005D5E58">
        <w:rPr>
          <w:b/>
          <w:bCs/>
          <w:lang w:eastAsia="ja-JP"/>
        </w:rPr>
        <w:fldChar w:fldCharType="end"/>
      </w:r>
      <w:r w:rsidRPr="005D5E58">
        <w:rPr>
          <w:b/>
          <w:bCs/>
          <w:lang w:eastAsia="ja-JP"/>
        </w:rPr>
        <w:t xml:space="preserve"> </w:t>
      </w:r>
    </w:p>
    <w:p w14:paraId="3E39F4B6" w14:textId="17D9C79B"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_Ref85750632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2</w:t>
      </w:r>
      <w:r w:rsidRPr="005D5E58">
        <w:rPr>
          <w:rFonts w:hint="eastAsia"/>
          <w:b/>
          <w:bCs/>
          <w:lang w:eastAsia="ja-JP"/>
        </w:rPr>
        <w:t xml:space="preserve">: </w:t>
      </w:r>
      <w:r w:rsidRPr="005D5E58">
        <w:rPr>
          <w:b/>
          <w:bCs/>
          <w:lang w:eastAsia="ja-JP"/>
        </w:rPr>
        <w:t>RAN2 problem statement "enhance transmission reliability during survival time" may be useful in case CCs are not independent, but is overkill otherwise (as CC FH is enough)</w:t>
      </w:r>
      <w:r w:rsidRPr="005D5E58">
        <w:rPr>
          <w:b/>
          <w:bCs/>
          <w:lang w:eastAsia="ja-JP"/>
        </w:rPr>
        <w:fldChar w:fldCharType="end"/>
      </w:r>
    </w:p>
    <w:p w14:paraId="7D5B5B3A" w14:textId="09B36E89" w:rsidR="005D5E58" w:rsidRPr="005D5E58" w:rsidRDefault="00636D6C" w:rsidP="008510B7">
      <w:pPr>
        <w:jc w:val="both"/>
        <w:rPr>
          <w:b/>
          <w:bCs/>
          <w:lang w:eastAsia="ja-JP"/>
        </w:rPr>
      </w:pPr>
      <w:r>
        <w:rPr>
          <w:lang w:eastAsia="ja-JP"/>
        </w:rPr>
        <w:t>About</w:t>
      </w:r>
      <w:r w:rsidR="005D5E58">
        <w:rPr>
          <w:lang w:eastAsia="ja-JP"/>
        </w:rPr>
        <w:t xml:space="preserve"> RAN2 ongoing proposal:</w:t>
      </w:r>
    </w:p>
    <w:p w14:paraId="1D6DE667" w14:textId="18CB4D05"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_Ref85750637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3</w:t>
      </w:r>
      <w:r w:rsidRPr="005D5E58">
        <w:rPr>
          <w:rFonts w:hint="eastAsia"/>
          <w:b/>
          <w:bCs/>
          <w:lang w:eastAsia="ja-JP"/>
        </w:rPr>
        <w:t xml:space="preserve">: </w:t>
      </w:r>
      <w:r w:rsidRPr="005D5E58">
        <w:rPr>
          <w:b/>
          <w:bCs/>
          <w:lang w:eastAsia="ja-JP"/>
        </w:rPr>
        <w:t>There is no UE requirement ensuring that upon failure of packet N transmission, packet N+1 is sent with duplication, only an expectation</w:t>
      </w:r>
      <w:r w:rsidRPr="005D5E58">
        <w:rPr>
          <w:b/>
          <w:bCs/>
          <w:lang w:eastAsia="ja-JP"/>
        </w:rPr>
        <w:fldChar w:fldCharType="end"/>
      </w:r>
    </w:p>
    <w:p w14:paraId="7CD82CD7" w14:textId="4A5665C6"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_Ref85750644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4</w:t>
      </w:r>
      <w:r w:rsidRPr="005D5E58">
        <w:rPr>
          <w:rFonts w:hint="eastAsia"/>
          <w:b/>
          <w:bCs/>
          <w:lang w:eastAsia="ja-JP"/>
        </w:rPr>
        <w:t xml:space="preserve">: </w:t>
      </w:r>
      <w:r w:rsidRPr="005D5E58">
        <w:rPr>
          <w:b/>
          <w:bCs/>
          <w:lang w:eastAsia="ja-JP"/>
        </w:rPr>
        <w:t>The feature is only ensured to work when packet N+1 arrival is after packet N HARQ NACK reception</w:t>
      </w:r>
      <w:r w:rsidRPr="005D5E58">
        <w:rPr>
          <w:b/>
          <w:bCs/>
          <w:lang w:eastAsia="ja-JP"/>
        </w:rPr>
        <w:fldChar w:fldCharType="end"/>
      </w:r>
    </w:p>
    <w:p w14:paraId="1FA2B3C3" w14:textId="6F8B362B"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_Ref85750646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5</w:t>
      </w:r>
      <w:r w:rsidRPr="005D5E58">
        <w:rPr>
          <w:rFonts w:hint="eastAsia"/>
          <w:b/>
          <w:bCs/>
          <w:lang w:eastAsia="ja-JP"/>
        </w:rPr>
        <w:t xml:space="preserve">: </w:t>
      </w:r>
      <w:r w:rsidRPr="005D5E58">
        <w:rPr>
          <w:b/>
          <w:bCs/>
          <w:lang w:eastAsia="ja-JP"/>
        </w:rPr>
        <w:t>PDCP PDU processing/submission time to lower layers is up to UE implementation, and PDCP PDUs already submitted (RLC SDUs) are not duplicated</w:t>
      </w:r>
      <w:r w:rsidRPr="005D5E58">
        <w:rPr>
          <w:b/>
          <w:bCs/>
          <w:lang w:eastAsia="ja-JP"/>
        </w:rPr>
        <w:fldChar w:fldCharType="end"/>
      </w:r>
    </w:p>
    <w:p w14:paraId="39012565" w14:textId="4AA9F646"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_Ref85750647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6</w:t>
      </w:r>
      <w:r w:rsidRPr="005D5E58">
        <w:rPr>
          <w:rFonts w:hint="eastAsia"/>
          <w:b/>
          <w:bCs/>
          <w:lang w:eastAsia="ja-JP"/>
        </w:rPr>
        <w:t xml:space="preserve">: </w:t>
      </w:r>
      <w:r w:rsidRPr="005D5E58">
        <w:rPr>
          <w:b/>
          <w:bCs/>
          <w:lang w:eastAsia="ja-JP"/>
        </w:rPr>
        <w:t>In case of URLLC traffic, it is expected that a UE would perform PDCP PDU processing / submission to lower layers ASAP.</w:t>
      </w:r>
      <w:r w:rsidRPr="005D5E58">
        <w:rPr>
          <w:b/>
          <w:bCs/>
          <w:lang w:eastAsia="ja-JP"/>
        </w:rPr>
        <w:fldChar w:fldCharType="end"/>
      </w:r>
    </w:p>
    <w:p w14:paraId="175B2CBB" w14:textId="7559AF92"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_Ref85750648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7</w:t>
      </w:r>
      <w:r w:rsidRPr="005D5E58">
        <w:rPr>
          <w:rFonts w:hint="eastAsia"/>
          <w:b/>
          <w:bCs/>
          <w:lang w:eastAsia="ja-JP"/>
        </w:rPr>
        <w:t xml:space="preserve">: </w:t>
      </w:r>
      <w:r w:rsidRPr="005D5E58">
        <w:rPr>
          <w:b/>
          <w:bCs/>
          <w:lang w:eastAsia="ja-JP"/>
        </w:rPr>
        <w:t>It is a burden for UE implementation to constrain PDCP submission with lower layers timings.</w:t>
      </w:r>
      <w:r w:rsidRPr="005D5E58">
        <w:rPr>
          <w:b/>
          <w:bCs/>
          <w:lang w:eastAsia="ja-JP"/>
        </w:rPr>
        <w:fldChar w:fldCharType="end"/>
      </w:r>
    </w:p>
    <w:p w14:paraId="4E52C9F4" w14:textId="0CB17392" w:rsidR="005D5E58"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_Ref85750649 \h  \* MERGEFORMAT </w:instrText>
      </w:r>
      <w:r w:rsidRPr="005D5E58">
        <w:rPr>
          <w:b/>
          <w:bCs/>
          <w:lang w:eastAsia="ja-JP"/>
        </w:rPr>
      </w:r>
      <w:r w:rsidRPr="005D5E58">
        <w:rPr>
          <w:b/>
          <w:bCs/>
          <w:lang w:eastAsia="ja-JP"/>
        </w:rPr>
        <w:fldChar w:fldCharType="separate"/>
      </w:r>
      <w:r w:rsidRPr="005D5E58">
        <w:rPr>
          <w:rFonts w:hint="eastAsia"/>
          <w:b/>
          <w:bCs/>
          <w:lang w:eastAsia="ja-JP"/>
        </w:rPr>
        <w:t xml:space="preserve">Observation </w:t>
      </w:r>
      <w:r w:rsidRPr="005D5E58">
        <w:rPr>
          <w:b/>
          <w:bCs/>
          <w:lang w:eastAsia="ja-JP"/>
        </w:rPr>
        <w:t>8</w:t>
      </w:r>
      <w:r w:rsidRPr="005D5E58">
        <w:rPr>
          <w:rFonts w:hint="eastAsia"/>
          <w:b/>
          <w:bCs/>
          <w:lang w:eastAsia="ja-JP"/>
        </w:rPr>
        <w:t xml:space="preserve">: </w:t>
      </w:r>
      <w:r w:rsidRPr="005D5E58">
        <w:rPr>
          <w:b/>
          <w:bCs/>
          <w:lang w:eastAsia="ja-JP"/>
        </w:rPr>
        <w:t>The feature fails to ensure packets are duplicated during survival time in stringent scenarios</w:t>
      </w:r>
      <w:r w:rsidRPr="005D5E58">
        <w:rPr>
          <w:b/>
          <w:bCs/>
          <w:lang w:eastAsia="ja-JP"/>
        </w:rPr>
        <w:fldChar w:fldCharType="end"/>
      </w:r>
    </w:p>
    <w:p w14:paraId="3FC1BA02" w14:textId="43A429AD" w:rsidR="00636D6C" w:rsidRDefault="00636D6C" w:rsidP="008510B7">
      <w:pPr>
        <w:jc w:val="both"/>
        <w:rPr>
          <w:b/>
          <w:bCs/>
          <w:lang w:eastAsia="ja-JP"/>
        </w:rPr>
      </w:pPr>
      <w:r>
        <w:rPr>
          <w:lang w:eastAsia="ja-JP"/>
        </w:rPr>
        <w:t>About alternative solution:</w:t>
      </w:r>
    </w:p>
    <w:p w14:paraId="65142049" w14:textId="453FC74E" w:rsid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_Ref85750650 \h  \* MERGEFORMAT </w:instrText>
      </w:r>
      <w:r w:rsidRPr="005D5E58">
        <w:rPr>
          <w:b/>
          <w:bCs/>
          <w:lang w:eastAsia="ja-JP"/>
        </w:rPr>
      </w:r>
      <w:r w:rsidRPr="005D5E58">
        <w:rPr>
          <w:b/>
          <w:bCs/>
          <w:lang w:eastAsia="ja-JP"/>
        </w:rPr>
        <w:fldChar w:fldCharType="separate"/>
      </w:r>
      <w:r w:rsidR="001663E5" w:rsidRPr="001663E5">
        <w:rPr>
          <w:rFonts w:hint="eastAsia"/>
          <w:b/>
          <w:bCs/>
          <w:lang w:eastAsia="ja-JP"/>
        </w:rPr>
        <w:t xml:space="preserve">Observation </w:t>
      </w:r>
      <w:r w:rsidR="001663E5" w:rsidRPr="001663E5">
        <w:rPr>
          <w:b/>
          <w:bCs/>
          <w:lang w:eastAsia="ja-JP"/>
        </w:rPr>
        <w:t>9</w:t>
      </w:r>
      <w:r w:rsidR="001663E5" w:rsidRPr="001663E5">
        <w:rPr>
          <w:rFonts w:hint="eastAsia"/>
          <w:b/>
          <w:bCs/>
          <w:lang w:eastAsia="ja-JP"/>
        </w:rPr>
        <w:t xml:space="preserve">: </w:t>
      </w:r>
      <w:r w:rsidR="001663E5" w:rsidRPr="001663E5">
        <w:rPr>
          <w:b/>
          <w:bCs/>
          <w:lang w:eastAsia="ja-JP"/>
        </w:rPr>
        <w:t xml:space="preserve">Always-on PDCP duplication with opportunistic grant allocations during ST meets requirement of </w:t>
      </w:r>
      <w:r w:rsidR="001663E5" w:rsidRPr="001663E5">
        <w:rPr>
          <w:b/>
          <w:bCs/>
        </w:rPr>
        <w:t>enhancing transmission reliability during ST</w:t>
      </w:r>
      <w:r w:rsidR="001663E5" w:rsidRPr="001663E5">
        <w:rPr>
          <w:b/>
          <w:bCs/>
          <w:lang w:eastAsia="ja-JP"/>
        </w:rPr>
        <w:t xml:space="preserve"> without RAN2 proposal issues and without specification impacts</w:t>
      </w:r>
      <w:r w:rsidRPr="005D5E58">
        <w:rPr>
          <w:b/>
          <w:bCs/>
          <w:lang w:eastAsia="ja-JP"/>
        </w:rPr>
        <w:fldChar w:fldCharType="end"/>
      </w:r>
    </w:p>
    <w:p w14:paraId="6C1C069D" w14:textId="5FC89E47" w:rsidR="000A2721" w:rsidRPr="005D5E58" w:rsidRDefault="005D5E58" w:rsidP="008510B7">
      <w:pPr>
        <w:jc w:val="both"/>
        <w:rPr>
          <w:b/>
          <w:bCs/>
          <w:lang w:eastAsia="ja-JP"/>
        </w:rPr>
      </w:pPr>
      <w:r w:rsidRPr="005D5E58">
        <w:rPr>
          <w:b/>
          <w:bCs/>
          <w:lang w:eastAsia="ja-JP"/>
        </w:rPr>
        <w:fldChar w:fldCharType="begin"/>
      </w:r>
      <w:r w:rsidRPr="005D5E58">
        <w:rPr>
          <w:b/>
          <w:bCs/>
          <w:lang w:eastAsia="ja-JP"/>
        </w:rPr>
        <w:instrText xml:space="preserve"> REF _Ref85750651 \h  \* MERGEFORMAT </w:instrText>
      </w:r>
      <w:r w:rsidRPr="005D5E58">
        <w:rPr>
          <w:b/>
          <w:bCs/>
          <w:lang w:eastAsia="ja-JP"/>
        </w:rPr>
      </w:r>
      <w:r w:rsidRPr="005D5E58">
        <w:rPr>
          <w:b/>
          <w:bCs/>
          <w:lang w:eastAsia="ja-JP"/>
        </w:rPr>
        <w:fldChar w:fldCharType="separate"/>
      </w:r>
      <w:r w:rsidRPr="005D5E58">
        <w:rPr>
          <w:rFonts w:hint="eastAsia"/>
          <w:b/>
          <w:bCs/>
        </w:rPr>
        <w:t xml:space="preserve">Proposal </w:t>
      </w:r>
      <w:r w:rsidRPr="005D5E58">
        <w:rPr>
          <w:b/>
          <w:bCs/>
        </w:rPr>
        <w:t>1</w:t>
      </w:r>
      <w:r w:rsidRPr="005D5E58">
        <w:rPr>
          <w:rFonts w:hint="eastAsia"/>
          <w:b/>
          <w:bCs/>
        </w:rPr>
        <w:t xml:space="preserve">: </w:t>
      </w:r>
      <w:r w:rsidRPr="005D5E58">
        <w:rPr>
          <w:b/>
          <w:bCs/>
        </w:rPr>
        <w:t>Consider gNB implementation solutions only for ST support</w:t>
      </w:r>
      <w:r w:rsidRPr="005D5E58">
        <w:rPr>
          <w:b/>
          <w:bCs/>
          <w:lang w:eastAsia="ja-JP"/>
        </w:rPr>
        <w:fldChar w:fldCharType="end"/>
      </w:r>
    </w:p>
    <w:p w14:paraId="6E0D8B57" w14:textId="58894B16" w:rsidR="000A2721" w:rsidRDefault="000A2721" w:rsidP="008510B7">
      <w:pPr>
        <w:jc w:val="both"/>
        <w:rPr>
          <w:b/>
          <w:bCs/>
          <w:lang w:eastAsia="ja-JP"/>
        </w:rPr>
      </w:pPr>
    </w:p>
    <w:p w14:paraId="564A2B6A" w14:textId="77777777" w:rsidR="00FF644C" w:rsidRDefault="00FF644C" w:rsidP="008510B7">
      <w:pPr>
        <w:jc w:val="both"/>
        <w:rPr>
          <w:b/>
          <w:bCs/>
          <w:lang w:eastAsia="ja-JP"/>
        </w:rPr>
      </w:pPr>
    </w:p>
    <w:p w14:paraId="0E6A408D" w14:textId="77777777" w:rsidR="002D2389" w:rsidRPr="002D2389" w:rsidRDefault="002D2389" w:rsidP="002D2389">
      <w:pPr>
        <w:keepNext/>
        <w:keepLines/>
        <w:pBdr>
          <w:top w:val="single" w:sz="12" w:space="3" w:color="auto"/>
        </w:pBdr>
        <w:tabs>
          <w:tab w:val="num" w:pos="432"/>
        </w:tabs>
        <w:spacing w:before="240"/>
        <w:ind w:left="432" w:hanging="432"/>
        <w:outlineLvl w:val="0"/>
        <w:rPr>
          <w:rFonts w:ascii="Arial" w:hAnsi="Arial"/>
          <w:sz w:val="36"/>
        </w:rPr>
      </w:pPr>
      <w:r w:rsidRPr="002D2389">
        <w:rPr>
          <w:rFonts w:ascii="Arial" w:hAnsi="Arial"/>
          <w:sz w:val="36"/>
        </w:rPr>
        <w:lastRenderedPageBreak/>
        <w:t>References</w:t>
      </w:r>
    </w:p>
    <w:p w14:paraId="4CE0F58F" w14:textId="0EF8AC6E" w:rsidR="00197C8E" w:rsidRPr="002D2389" w:rsidRDefault="00197C8E" w:rsidP="00197C8E">
      <w:pPr>
        <w:numPr>
          <w:ilvl w:val="0"/>
          <w:numId w:val="5"/>
        </w:numPr>
        <w:overflowPunct w:val="0"/>
        <w:autoSpaceDE w:val="0"/>
        <w:autoSpaceDN w:val="0"/>
        <w:adjustRightInd w:val="0"/>
        <w:textAlignment w:val="baseline"/>
      </w:pPr>
      <w:bookmarkStart w:id="19" w:name="_Ref85670539"/>
      <w:bookmarkStart w:id="20" w:name="_Ref54219375"/>
      <w:bookmarkStart w:id="21" w:name="_Ref497831526"/>
      <w:bookmarkStart w:id="22" w:name="_Ref498647894"/>
      <w:bookmarkStart w:id="23" w:name="_Ref510726714"/>
      <w:bookmarkStart w:id="24" w:name="_Ref32510833"/>
      <w:r w:rsidRPr="00197C8E">
        <w:rPr>
          <w:noProof/>
        </w:rPr>
        <w:t>https://www.etsi.org/images/files/Brochures/AGuideToWritingWorldClassStandards.pdf</w:t>
      </w:r>
      <w:bookmarkEnd w:id="19"/>
      <w:r w:rsidRPr="00197C8E">
        <w:rPr>
          <w:noProof/>
        </w:rPr>
        <w:t xml:space="preserve"> </w:t>
      </w:r>
      <w:r>
        <w:rPr>
          <w:noProof/>
        </w:rPr>
        <w:t xml:space="preserve"> </w:t>
      </w:r>
      <w:bookmarkEnd w:id="20"/>
    </w:p>
    <w:p w14:paraId="7EEC24D1" w14:textId="2E604221" w:rsidR="002D2389" w:rsidRDefault="00197C8E" w:rsidP="002D2389">
      <w:pPr>
        <w:numPr>
          <w:ilvl w:val="0"/>
          <w:numId w:val="5"/>
        </w:numPr>
        <w:overflowPunct w:val="0"/>
        <w:autoSpaceDE w:val="0"/>
        <w:autoSpaceDN w:val="0"/>
        <w:adjustRightInd w:val="0"/>
        <w:textAlignment w:val="baseline"/>
      </w:pPr>
      <w:bookmarkStart w:id="25" w:name="_Ref85672822"/>
      <w:bookmarkEnd w:id="21"/>
      <w:bookmarkEnd w:id="22"/>
      <w:bookmarkEnd w:id="23"/>
      <w:bookmarkEnd w:id="24"/>
      <w:r w:rsidRPr="00197C8E">
        <w:t>36.323_CR0041_(Rel-8)_R2-087055 "Processing of PDCP SDU received from upper layer"</w:t>
      </w:r>
      <w:bookmarkEnd w:id="25"/>
    </w:p>
    <w:p w14:paraId="3DD5C0A8" w14:textId="2BC16F97" w:rsidR="00327931" w:rsidRPr="00327931" w:rsidRDefault="00327931" w:rsidP="00327931">
      <w:pPr>
        <w:pStyle w:val="ListParagraph"/>
        <w:numPr>
          <w:ilvl w:val="0"/>
          <w:numId w:val="5"/>
        </w:numPr>
        <w:rPr>
          <w:rFonts w:eastAsia="MS Mincho"/>
          <w:lang w:eastAsia="en-US"/>
        </w:rPr>
      </w:pPr>
      <w:bookmarkStart w:id="26" w:name="_Ref85753127"/>
      <w:r w:rsidRPr="00327931">
        <w:rPr>
          <w:rFonts w:eastAsia="MS Mincho"/>
          <w:lang w:eastAsia="en-US"/>
        </w:rPr>
        <w:t>R2-21xxxx, Summary of [Post115-e][513][IIoT] QoS survival time, Huawei, RAN2#116e</w:t>
      </w:r>
      <w:bookmarkEnd w:id="26"/>
    </w:p>
    <w:p w14:paraId="226C5B59" w14:textId="77777777" w:rsidR="0054197A" w:rsidRPr="002D2389" w:rsidRDefault="0054197A" w:rsidP="0054197A">
      <w:pPr>
        <w:overflowPunct w:val="0"/>
        <w:autoSpaceDE w:val="0"/>
        <w:autoSpaceDN w:val="0"/>
        <w:adjustRightInd w:val="0"/>
        <w:ind w:left="720"/>
        <w:textAlignment w:val="baseline"/>
      </w:pPr>
    </w:p>
    <w:p w14:paraId="3C3B1B55" w14:textId="0644BD85" w:rsidR="002D2389" w:rsidRPr="002D2389" w:rsidRDefault="002D2389" w:rsidP="002D2389">
      <w:pPr>
        <w:keepNext/>
        <w:keepLines/>
        <w:pBdr>
          <w:top w:val="single" w:sz="12" w:space="3" w:color="auto"/>
        </w:pBdr>
        <w:tabs>
          <w:tab w:val="num" w:pos="432"/>
        </w:tabs>
        <w:spacing w:before="240"/>
        <w:ind w:left="432" w:hanging="432"/>
        <w:outlineLvl w:val="0"/>
        <w:rPr>
          <w:rFonts w:ascii="Arial" w:hAnsi="Arial"/>
          <w:sz w:val="36"/>
        </w:rPr>
      </w:pPr>
      <w:r>
        <w:rPr>
          <w:rFonts w:ascii="Arial" w:hAnsi="Arial"/>
          <w:sz w:val="36"/>
        </w:rPr>
        <w:t>Annex A – RAN2 Agreements</w:t>
      </w:r>
    </w:p>
    <w:p w14:paraId="3A33A945" w14:textId="77777777" w:rsidR="002D2389" w:rsidRDefault="002D2389" w:rsidP="008510B7">
      <w:pPr>
        <w:jc w:val="both"/>
        <w:rPr>
          <w:b/>
          <w:bCs/>
          <w:lang w:eastAsia="ja-JP"/>
        </w:rPr>
      </w:pPr>
    </w:p>
    <w:tbl>
      <w:tblPr>
        <w:tblStyle w:val="TableGrid4"/>
        <w:tblW w:w="0" w:type="auto"/>
        <w:tblLook w:val="04A0" w:firstRow="1" w:lastRow="0" w:firstColumn="1" w:lastColumn="0" w:noHBand="0" w:noVBand="1"/>
      </w:tblPr>
      <w:tblGrid>
        <w:gridCol w:w="2268"/>
        <w:gridCol w:w="7353"/>
      </w:tblGrid>
      <w:tr w:rsidR="00FF644C" w:rsidRPr="00FF644C" w14:paraId="05C0716C" w14:textId="77777777" w:rsidTr="00D5142B">
        <w:tc>
          <w:tcPr>
            <w:tcW w:w="2329" w:type="dxa"/>
          </w:tcPr>
          <w:p w14:paraId="26134095" w14:textId="77777777" w:rsidR="00FF644C" w:rsidRPr="00FF644C" w:rsidRDefault="00FF644C" w:rsidP="00FF644C">
            <w:pPr>
              <w:overflowPunct w:val="0"/>
              <w:autoSpaceDE w:val="0"/>
              <w:autoSpaceDN w:val="0"/>
              <w:adjustRightInd w:val="0"/>
              <w:textAlignment w:val="baseline"/>
              <w:rPr>
                <w:rFonts w:ascii="Arial" w:eastAsia="Times New Roman" w:hAnsi="Arial" w:cs="Arial"/>
                <w:b/>
                <w:lang w:val="en-GB" w:eastAsia="en-GB"/>
              </w:rPr>
            </w:pPr>
            <w:r w:rsidRPr="00FF644C">
              <w:rPr>
                <w:rFonts w:ascii="Arial" w:eastAsia="Times New Roman" w:hAnsi="Arial" w:cs="Arial"/>
                <w:b/>
                <w:lang w:val="en-GB" w:eastAsia="en-GB"/>
              </w:rPr>
              <w:t>RAN enhancement for New QoS</w:t>
            </w:r>
          </w:p>
        </w:tc>
        <w:tc>
          <w:tcPr>
            <w:tcW w:w="7865" w:type="dxa"/>
          </w:tcPr>
          <w:p w14:paraId="4BA14AD4" w14:textId="77777777" w:rsidR="00FF644C" w:rsidRPr="00FF644C" w:rsidRDefault="00FF644C" w:rsidP="00FF644C">
            <w:pPr>
              <w:spacing w:before="60" w:after="0"/>
              <w:rPr>
                <w:bCs/>
                <w:szCs w:val="24"/>
                <w:lang w:eastAsia="en-GB"/>
              </w:rPr>
            </w:pPr>
            <w:r w:rsidRPr="00FF644C">
              <w:rPr>
                <w:bCs/>
                <w:szCs w:val="24"/>
                <w:lang w:eastAsia="en-GB"/>
              </w:rPr>
              <w:t>=&gt;</w:t>
            </w:r>
            <w:r w:rsidRPr="00FF644C">
              <w:rPr>
                <w:bCs/>
                <w:szCs w:val="24"/>
                <w:lang w:eastAsia="en-GB"/>
              </w:rPr>
              <w:tab/>
              <w:t>Time period during which “message loss” can be tolerated is adopted as the preferred format for Survival time.  FFS how this will be achieved and what message loss means in RAN2</w:t>
            </w:r>
          </w:p>
        </w:tc>
      </w:tr>
    </w:tbl>
    <w:p w14:paraId="29CF3040" w14:textId="77777777" w:rsidR="00FF644C" w:rsidRDefault="00FF644C" w:rsidP="008510B7">
      <w:pPr>
        <w:jc w:val="both"/>
        <w:rPr>
          <w:b/>
          <w:bCs/>
          <w:lang w:eastAsia="ja-JP"/>
        </w:rPr>
      </w:pPr>
    </w:p>
    <w:tbl>
      <w:tblPr>
        <w:tblStyle w:val="TableGrid3"/>
        <w:tblW w:w="0" w:type="auto"/>
        <w:tblLook w:val="04A0" w:firstRow="1" w:lastRow="0" w:firstColumn="1" w:lastColumn="0" w:noHBand="0" w:noVBand="1"/>
      </w:tblPr>
      <w:tblGrid>
        <w:gridCol w:w="2257"/>
        <w:gridCol w:w="7364"/>
      </w:tblGrid>
      <w:tr w:rsidR="00FF644C" w:rsidRPr="00FF644C" w14:paraId="52F751B4" w14:textId="77777777" w:rsidTr="0054197A">
        <w:tc>
          <w:tcPr>
            <w:tcW w:w="2257" w:type="dxa"/>
          </w:tcPr>
          <w:p w14:paraId="389D0A57" w14:textId="77777777" w:rsidR="00FF644C" w:rsidRPr="00FF644C" w:rsidRDefault="00FF644C" w:rsidP="00FF644C">
            <w:pPr>
              <w:overflowPunct w:val="0"/>
              <w:autoSpaceDE w:val="0"/>
              <w:autoSpaceDN w:val="0"/>
              <w:adjustRightInd w:val="0"/>
              <w:textAlignment w:val="baseline"/>
              <w:rPr>
                <w:rFonts w:ascii="Arial" w:eastAsia="Times New Roman" w:hAnsi="Arial" w:cs="Arial"/>
                <w:b/>
                <w:lang w:val="en-GB" w:eastAsia="en-GB"/>
              </w:rPr>
            </w:pPr>
            <w:r w:rsidRPr="00FF644C">
              <w:rPr>
                <w:rFonts w:ascii="Arial" w:eastAsia="Times New Roman" w:hAnsi="Arial" w:cs="Arial"/>
                <w:b/>
                <w:lang w:val="en-GB" w:eastAsia="en-GB"/>
              </w:rPr>
              <w:t>RAN enhancement for New QoS</w:t>
            </w:r>
          </w:p>
          <w:p w14:paraId="7BA26E37" w14:textId="77777777" w:rsidR="00FF644C" w:rsidRPr="00FF644C" w:rsidRDefault="00FF644C" w:rsidP="00FF644C">
            <w:pPr>
              <w:overflowPunct w:val="0"/>
              <w:autoSpaceDE w:val="0"/>
              <w:autoSpaceDN w:val="0"/>
              <w:adjustRightInd w:val="0"/>
              <w:textAlignment w:val="baseline"/>
              <w:rPr>
                <w:rFonts w:ascii="Arial" w:eastAsia="Times New Roman" w:hAnsi="Arial" w:cs="Arial"/>
                <w:b/>
                <w:lang w:val="en-GB" w:eastAsia="en-GB"/>
              </w:rPr>
            </w:pPr>
            <w:r w:rsidRPr="00FF644C">
              <w:rPr>
                <w:rFonts w:ascii="Arial" w:eastAsia="Times New Roman" w:hAnsi="Arial" w:cs="Arial"/>
                <w:lang w:val="en-GB" w:eastAsia="en-GB"/>
              </w:rPr>
              <w:t>(RAN2 AI 8.5.4)</w:t>
            </w:r>
          </w:p>
        </w:tc>
        <w:tc>
          <w:tcPr>
            <w:tcW w:w="7364" w:type="dxa"/>
          </w:tcPr>
          <w:p w14:paraId="216B202E" w14:textId="77777777" w:rsidR="00FF644C" w:rsidRPr="00FF644C" w:rsidRDefault="00FF644C" w:rsidP="00FF644C">
            <w:pPr>
              <w:spacing w:before="60" w:after="0"/>
              <w:ind w:left="360" w:hanging="360"/>
              <w:rPr>
                <w:b/>
                <w:szCs w:val="24"/>
                <w:lang w:eastAsia="en-GB"/>
              </w:rPr>
            </w:pPr>
            <w:r w:rsidRPr="00FF644C">
              <w:rPr>
                <w:b/>
                <w:szCs w:val="24"/>
                <w:lang w:eastAsia="en-GB"/>
              </w:rPr>
              <w:t>Agreements</w:t>
            </w:r>
          </w:p>
          <w:p w14:paraId="25BE4347"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 xml:space="preserve">Communication service availability (CSA) is not needed on top of survival time.  Send a reply LS to SA2 to notify such confirmation </w:t>
            </w:r>
          </w:p>
          <w:p w14:paraId="0F27C7F9"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 xml:space="preserve">RAN2 confirms that specification enhancement for survival time support may only needed for uplink.  Downlink is addressed by implementation and no specification impacts.  </w:t>
            </w:r>
          </w:p>
          <w:p w14:paraId="042F5262"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 xml:space="preserve">Support for survival time in UCE is up to network configuration. </w:t>
            </w:r>
          </w:p>
          <w:p w14:paraId="2678328D"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 xml:space="preserve">Continue discussing whether burst spread and burst ending time is beneficial from RAN2 perspective, but trigger the discussion after SA2 progress in February  </w:t>
            </w:r>
          </w:p>
          <w:p w14:paraId="6C38007F"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Communication service reliability (CSR) is not needed on top of survival time</w:t>
            </w:r>
          </w:p>
          <w:p w14:paraId="3B77E799" w14:textId="77777777" w:rsidR="00FF644C" w:rsidRPr="00FF644C" w:rsidRDefault="00FF644C" w:rsidP="00FF644C">
            <w:pPr>
              <w:spacing w:before="60" w:after="0"/>
              <w:ind w:left="360" w:hanging="360"/>
              <w:rPr>
                <w:bCs/>
                <w:szCs w:val="24"/>
                <w:lang w:eastAsia="en-GB"/>
              </w:rPr>
            </w:pPr>
            <w:r w:rsidRPr="00FF644C">
              <w:rPr>
                <w:bCs/>
                <w:szCs w:val="24"/>
                <w:lang w:eastAsia="en-GB"/>
              </w:rPr>
              <w:t>-</w:t>
            </w:r>
            <w:r w:rsidRPr="00FF644C">
              <w:rPr>
                <w:bCs/>
                <w:szCs w:val="24"/>
                <w:lang w:eastAsia="en-GB"/>
              </w:rPr>
              <w:tab/>
              <w:t>Only periodic traffic is considered for survival time work in Rel-17</w:t>
            </w:r>
          </w:p>
          <w:p w14:paraId="01FC9BF2" w14:textId="77777777" w:rsidR="00FF644C" w:rsidRPr="00FF644C" w:rsidRDefault="00FF644C" w:rsidP="00FF644C">
            <w:pPr>
              <w:spacing w:before="60" w:after="0"/>
              <w:ind w:left="360" w:hanging="360"/>
              <w:rPr>
                <w:bCs/>
                <w:szCs w:val="24"/>
                <w:lang w:eastAsia="en-GB"/>
              </w:rPr>
            </w:pPr>
            <w:r w:rsidRPr="00FF644C">
              <w:rPr>
                <w:bCs/>
                <w:szCs w:val="24"/>
                <w:lang w:eastAsia="en-GB"/>
              </w:rPr>
              <w:t>-       RAN2 assumes one application message is conveyed by one PDCP SDU, and may further consider the cases where one application message is conveyed by varying number of PDCP SDUs depending on the progress</w:t>
            </w:r>
          </w:p>
        </w:tc>
      </w:tr>
    </w:tbl>
    <w:p w14:paraId="3EAE16E0" w14:textId="63F911FC" w:rsidR="00FF0450" w:rsidRDefault="00FF0450" w:rsidP="008510B7">
      <w:pPr>
        <w:jc w:val="both"/>
        <w:rPr>
          <w:b/>
          <w:bCs/>
          <w:lang w:eastAsia="ja-JP"/>
        </w:rPr>
      </w:pPr>
    </w:p>
    <w:tbl>
      <w:tblPr>
        <w:tblStyle w:val="TableGrid2"/>
        <w:tblW w:w="0" w:type="auto"/>
        <w:tblLook w:val="04A0" w:firstRow="1" w:lastRow="0" w:firstColumn="1" w:lastColumn="0" w:noHBand="0" w:noVBand="1"/>
      </w:tblPr>
      <w:tblGrid>
        <w:gridCol w:w="2261"/>
        <w:gridCol w:w="7360"/>
      </w:tblGrid>
      <w:tr w:rsidR="00FF0450" w:rsidRPr="00FF0450" w14:paraId="354DA9DF" w14:textId="77777777" w:rsidTr="0054197A">
        <w:tc>
          <w:tcPr>
            <w:tcW w:w="2261" w:type="dxa"/>
          </w:tcPr>
          <w:p w14:paraId="26653D8E" w14:textId="77777777" w:rsidR="00FF0450" w:rsidRPr="00FF0450" w:rsidRDefault="00FF0450" w:rsidP="00FF0450">
            <w:pPr>
              <w:overflowPunct w:val="0"/>
              <w:autoSpaceDE w:val="0"/>
              <w:autoSpaceDN w:val="0"/>
              <w:adjustRightInd w:val="0"/>
              <w:textAlignment w:val="baseline"/>
              <w:rPr>
                <w:rFonts w:ascii="Arial" w:eastAsia="Times New Roman" w:hAnsi="Arial" w:cs="Arial"/>
                <w:b/>
                <w:lang w:val="en-GB" w:eastAsia="en-GB"/>
              </w:rPr>
            </w:pPr>
            <w:r w:rsidRPr="00FF0450">
              <w:rPr>
                <w:rFonts w:ascii="Arial" w:eastAsia="Times New Roman" w:hAnsi="Arial" w:cs="Arial"/>
                <w:b/>
                <w:lang w:val="en-GB" w:eastAsia="en-GB"/>
              </w:rPr>
              <w:t>RAN enhancement for New QoS</w:t>
            </w:r>
          </w:p>
          <w:p w14:paraId="14F73E24" w14:textId="77777777" w:rsidR="00FF0450" w:rsidRPr="00FF0450" w:rsidRDefault="00FF0450" w:rsidP="00FF0450">
            <w:pPr>
              <w:overflowPunct w:val="0"/>
              <w:autoSpaceDE w:val="0"/>
              <w:autoSpaceDN w:val="0"/>
              <w:adjustRightInd w:val="0"/>
              <w:textAlignment w:val="baseline"/>
              <w:rPr>
                <w:rFonts w:ascii="Arial" w:eastAsia="Times New Roman" w:hAnsi="Arial" w:cs="Arial"/>
                <w:b/>
                <w:lang w:val="en-GB" w:eastAsia="en-GB"/>
              </w:rPr>
            </w:pPr>
            <w:r w:rsidRPr="00FF0450">
              <w:rPr>
                <w:rFonts w:ascii="Arial" w:eastAsia="Times New Roman" w:hAnsi="Arial" w:cs="Arial"/>
                <w:lang w:val="en-GB" w:eastAsia="en-GB"/>
              </w:rPr>
              <w:t>(RAN2 AI 8.5.4)</w:t>
            </w:r>
          </w:p>
        </w:tc>
        <w:tc>
          <w:tcPr>
            <w:tcW w:w="7360" w:type="dxa"/>
          </w:tcPr>
          <w:p w14:paraId="6C179E7A" w14:textId="77777777" w:rsidR="00FF0450" w:rsidRPr="00FF0450" w:rsidRDefault="00FF0450" w:rsidP="00FF0450">
            <w:pPr>
              <w:spacing w:before="60" w:after="0"/>
              <w:ind w:left="360" w:hanging="360"/>
              <w:rPr>
                <w:bCs/>
                <w:szCs w:val="24"/>
                <w:lang w:eastAsia="en-GB"/>
              </w:rPr>
            </w:pPr>
            <w:r w:rsidRPr="00FF0450">
              <w:rPr>
                <w:bCs/>
                <w:szCs w:val="24"/>
                <w:lang w:eastAsia="en-GB"/>
              </w:rPr>
              <w:t>1.</w:t>
            </w:r>
            <w:r w:rsidRPr="00FF0450">
              <w:rPr>
                <w:bCs/>
                <w:szCs w:val="24"/>
                <w:lang w:eastAsia="en-GB"/>
              </w:rPr>
              <w:tab/>
              <w:t>RAN2 does not consider the Burst Spread parameter in RAN</w:t>
            </w:r>
          </w:p>
          <w:p w14:paraId="61279F63" w14:textId="77777777" w:rsidR="00FF0450" w:rsidRPr="00FF0450" w:rsidRDefault="00FF0450" w:rsidP="00FF0450">
            <w:pPr>
              <w:spacing w:before="60" w:after="0"/>
              <w:ind w:left="360" w:hanging="360"/>
              <w:rPr>
                <w:bCs/>
                <w:szCs w:val="24"/>
                <w:lang w:eastAsia="en-GB"/>
              </w:rPr>
            </w:pPr>
            <w:r w:rsidRPr="00FF0450">
              <w:rPr>
                <w:bCs/>
                <w:szCs w:val="24"/>
                <w:lang w:eastAsia="en-GB"/>
              </w:rPr>
              <w:t>2.</w:t>
            </w:r>
            <w:r w:rsidRPr="00FF0450">
              <w:rPr>
                <w:bCs/>
                <w:szCs w:val="24"/>
                <w:lang w:eastAsia="en-GB"/>
              </w:rPr>
              <w:tab/>
              <w:t>The Burst End Time parameter in RAN is out of scope for Rel-17 IIoT WI.</w:t>
            </w:r>
          </w:p>
          <w:p w14:paraId="481A768D" w14:textId="77777777" w:rsidR="00FF0450" w:rsidRPr="00FF0450" w:rsidRDefault="00FF0450" w:rsidP="00FF0450">
            <w:pPr>
              <w:spacing w:before="60" w:after="0"/>
              <w:ind w:left="360" w:hanging="360"/>
              <w:rPr>
                <w:bCs/>
                <w:szCs w:val="24"/>
                <w:lang w:eastAsia="en-GB"/>
              </w:rPr>
            </w:pPr>
            <w:r w:rsidRPr="00FF0450">
              <w:rPr>
                <w:bCs/>
                <w:szCs w:val="24"/>
                <w:lang w:eastAsia="en-GB"/>
              </w:rPr>
              <w:t>3.</w:t>
            </w:r>
            <w:r w:rsidRPr="00FF0450">
              <w:rPr>
                <w:bCs/>
                <w:szCs w:val="24"/>
                <w:lang w:eastAsia="en-GB"/>
              </w:rPr>
              <w:tab/>
              <w:t xml:space="preserve">No specific enhancements in support of Survival Time in UCE will be studied in R17, but we should aim for solutions for Survival time that also work in UCE </w:t>
            </w:r>
          </w:p>
          <w:p w14:paraId="3A42D40B" w14:textId="77777777" w:rsidR="00FF0450" w:rsidRPr="00FF0450" w:rsidRDefault="00FF0450" w:rsidP="00FF0450">
            <w:pPr>
              <w:spacing w:before="60" w:after="0"/>
              <w:ind w:left="360" w:hanging="360"/>
              <w:rPr>
                <w:bCs/>
                <w:szCs w:val="24"/>
                <w:lang w:eastAsia="en-GB"/>
              </w:rPr>
            </w:pPr>
            <w:r w:rsidRPr="00FF0450">
              <w:rPr>
                <w:bCs/>
                <w:szCs w:val="24"/>
                <w:lang w:eastAsia="en-GB"/>
              </w:rPr>
              <w:t>4.</w:t>
            </w:r>
            <w:r w:rsidRPr="00FF0450">
              <w:rPr>
                <w:bCs/>
                <w:szCs w:val="24"/>
                <w:lang w:eastAsia="en-GB"/>
              </w:rPr>
              <w:tab/>
              <w:t>When Survival Time information is provided in TSC AI, RAN action (gNB and/or UE) can utilize it to improve the associated link reliability so that the survival time requirement is met</w:t>
            </w:r>
          </w:p>
          <w:p w14:paraId="30CD7527" w14:textId="77777777" w:rsidR="00FF0450" w:rsidRPr="00FF0450" w:rsidRDefault="00FF0450" w:rsidP="00FF0450">
            <w:pPr>
              <w:spacing w:before="60" w:after="0"/>
              <w:ind w:left="360" w:hanging="360"/>
              <w:rPr>
                <w:bCs/>
                <w:szCs w:val="24"/>
                <w:lang w:eastAsia="en-GB"/>
              </w:rPr>
            </w:pPr>
            <w:r w:rsidRPr="00FF0450">
              <w:rPr>
                <w:bCs/>
                <w:szCs w:val="24"/>
                <w:lang w:eastAsia="en-GB"/>
              </w:rPr>
              <w:t>5.</w:t>
            </w:r>
            <w:r w:rsidRPr="00FF0450">
              <w:rPr>
                <w:bCs/>
                <w:szCs w:val="24"/>
                <w:lang w:eastAsia="en-GB"/>
              </w:rPr>
              <w:tab/>
              <w:t>Study fast mechanisms for survival time handling and the need</w:t>
            </w:r>
          </w:p>
          <w:p w14:paraId="551413C3" w14:textId="77777777" w:rsidR="00FF0450" w:rsidRPr="00FF0450" w:rsidRDefault="00FF0450" w:rsidP="00FF0450">
            <w:pPr>
              <w:pBdr>
                <w:bottom w:val="double" w:sz="6" w:space="1" w:color="auto"/>
              </w:pBdr>
              <w:overflowPunct w:val="0"/>
              <w:autoSpaceDE w:val="0"/>
              <w:autoSpaceDN w:val="0"/>
              <w:adjustRightInd w:val="0"/>
              <w:textAlignment w:val="baseline"/>
              <w:rPr>
                <w:rFonts w:eastAsia="Times New Roman"/>
                <w:lang w:eastAsia="en-GB"/>
              </w:rPr>
            </w:pPr>
          </w:p>
          <w:p w14:paraId="7E46FB53" w14:textId="77777777" w:rsidR="00FF0450" w:rsidRPr="00FF0450" w:rsidRDefault="00FF0450" w:rsidP="00FF0450">
            <w:pPr>
              <w:overflowPunct w:val="0"/>
              <w:autoSpaceDE w:val="0"/>
              <w:autoSpaceDN w:val="0"/>
              <w:adjustRightInd w:val="0"/>
              <w:textAlignment w:val="baseline"/>
              <w:rPr>
                <w:rFonts w:eastAsia="Times New Roman"/>
                <w:lang w:eastAsia="en-GB"/>
              </w:rPr>
            </w:pPr>
            <w:r w:rsidRPr="00FF0450">
              <w:rPr>
                <w:rFonts w:eastAsia="Times New Roman"/>
                <w:lang w:eastAsia="en-GB"/>
              </w:rPr>
              <w:t>1. RAN2 takes the performance requirements of the top 3 rows of Table 5.2-1 from TS 22.104 (transfer interval = survival time = 0.5/1/2ms)</w:t>
            </w:r>
          </w:p>
          <w:p w14:paraId="0424970B" w14:textId="77777777" w:rsidR="00FF0450" w:rsidRPr="00FF0450" w:rsidRDefault="00FF0450" w:rsidP="00FF0450">
            <w:pPr>
              <w:overflowPunct w:val="0"/>
              <w:autoSpaceDE w:val="0"/>
              <w:autoSpaceDN w:val="0"/>
              <w:adjustRightInd w:val="0"/>
              <w:textAlignment w:val="baseline"/>
              <w:rPr>
                <w:rFonts w:eastAsia="Times New Roman"/>
                <w:lang w:eastAsia="en-GB"/>
              </w:rPr>
            </w:pPr>
            <w:r w:rsidRPr="00FF0450">
              <w:rPr>
                <w:rFonts w:eastAsia="Times New Roman"/>
                <w:lang w:eastAsia="en-GB"/>
              </w:rPr>
              <w:t>2. Survival Time triggered proactively based on Sequence Number is deprioritized</w:t>
            </w:r>
          </w:p>
          <w:p w14:paraId="0AC32617" w14:textId="77777777" w:rsidR="00FF0450" w:rsidRPr="00FF0450" w:rsidRDefault="00FF0450" w:rsidP="00FF0450">
            <w:pPr>
              <w:overflowPunct w:val="0"/>
              <w:autoSpaceDE w:val="0"/>
              <w:autoSpaceDN w:val="0"/>
              <w:adjustRightInd w:val="0"/>
              <w:textAlignment w:val="baseline"/>
              <w:rPr>
                <w:rFonts w:eastAsia="Times New Roman"/>
                <w:lang w:eastAsia="en-GB"/>
              </w:rPr>
            </w:pPr>
            <w:r w:rsidRPr="00FF0450">
              <w:rPr>
                <w:rFonts w:eastAsia="Times New Roman"/>
                <w:lang w:eastAsia="en-GB"/>
              </w:rPr>
              <w:t>3. UE-based reactive solution based on RLC-NACK is not pursued</w:t>
            </w:r>
          </w:p>
          <w:p w14:paraId="7B98F075" w14:textId="77777777" w:rsidR="00FF0450" w:rsidRPr="00FF0450" w:rsidRDefault="00FF0450" w:rsidP="00FF0450">
            <w:pPr>
              <w:overflowPunct w:val="0"/>
              <w:autoSpaceDE w:val="0"/>
              <w:autoSpaceDN w:val="0"/>
              <w:adjustRightInd w:val="0"/>
              <w:textAlignment w:val="baseline"/>
              <w:rPr>
                <w:rFonts w:eastAsia="Times New Roman"/>
                <w:lang w:eastAsia="en-GB"/>
              </w:rPr>
            </w:pPr>
            <w:r w:rsidRPr="00FF0450">
              <w:rPr>
                <w:rFonts w:eastAsia="Times New Roman"/>
                <w:lang w:eastAsia="en-GB"/>
              </w:rPr>
              <w:t xml:space="preserve">4. RAN2 will work/study UE-based reactive solutions to address survival time on top of gNB implementation.   RAN2 assumes that gNB implementation solutions on their own are not sufficient.  </w:t>
            </w:r>
          </w:p>
        </w:tc>
      </w:tr>
    </w:tbl>
    <w:p w14:paraId="5AEEEFA4" w14:textId="1B6C4524" w:rsidR="00FF0450" w:rsidRDefault="00FF0450" w:rsidP="008510B7">
      <w:pPr>
        <w:jc w:val="both"/>
        <w:rPr>
          <w:b/>
          <w:bCs/>
          <w:lang w:eastAsia="ja-JP"/>
        </w:rPr>
      </w:pPr>
    </w:p>
    <w:p w14:paraId="23A53266" w14:textId="77777777" w:rsidR="00FF0450" w:rsidRDefault="00FF0450" w:rsidP="008510B7">
      <w:pPr>
        <w:jc w:val="both"/>
        <w:rPr>
          <w:b/>
          <w:bCs/>
          <w:lang w:eastAsia="ja-JP"/>
        </w:rPr>
      </w:pPr>
    </w:p>
    <w:tbl>
      <w:tblPr>
        <w:tblStyle w:val="TableGrid1"/>
        <w:tblW w:w="0" w:type="auto"/>
        <w:tblLook w:val="04A0" w:firstRow="1" w:lastRow="0" w:firstColumn="1" w:lastColumn="0" w:noHBand="0" w:noVBand="1"/>
      </w:tblPr>
      <w:tblGrid>
        <w:gridCol w:w="2264"/>
        <w:gridCol w:w="7357"/>
      </w:tblGrid>
      <w:tr w:rsidR="00FF0450" w:rsidRPr="00FF0450" w14:paraId="518FBF7D" w14:textId="77777777" w:rsidTr="00D5142B">
        <w:tc>
          <w:tcPr>
            <w:tcW w:w="2329" w:type="dxa"/>
          </w:tcPr>
          <w:p w14:paraId="6198B749" w14:textId="77777777" w:rsidR="00FF0450" w:rsidRPr="00FF0450" w:rsidRDefault="00FF0450" w:rsidP="00FF0450">
            <w:pPr>
              <w:overflowPunct w:val="0"/>
              <w:autoSpaceDE w:val="0"/>
              <w:autoSpaceDN w:val="0"/>
              <w:adjustRightInd w:val="0"/>
              <w:textAlignment w:val="baseline"/>
              <w:rPr>
                <w:rFonts w:ascii="Arial" w:eastAsia="Times New Roman" w:hAnsi="Arial" w:cs="Arial"/>
                <w:b/>
                <w:lang w:val="en-GB" w:eastAsia="en-GB"/>
              </w:rPr>
            </w:pPr>
            <w:r w:rsidRPr="00FF0450">
              <w:rPr>
                <w:rFonts w:ascii="Arial" w:eastAsia="Times New Roman" w:hAnsi="Arial" w:cs="Arial"/>
                <w:b/>
                <w:lang w:val="en-GB" w:eastAsia="en-GB"/>
              </w:rPr>
              <w:t>RAN enhancement for New QoS</w:t>
            </w:r>
          </w:p>
          <w:p w14:paraId="3ABC43DC" w14:textId="77777777" w:rsidR="00FF0450" w:rsidRPr="00FF0450" w:rsidRDefault="00FF0450" w:rsidP="00FF0450">
            <w:pPr>
              <w:overflowPunct w:val="0"/>
              <w:autoSpaceDE w:val="0"/>
              <w:autoSpaceDN w:val="0"/>
              <w:adjustRightInd w:val="0"/>
              <w:textAlignment w:val="baseline"/>
              <w:rPr>
                <w:rFonts w:ascii="Arial" w:eastAsia="Times New Roman" w:hAnsi="Arial" w:cs="Arial"/>
                <w:b/>
                <w:lang w:val="en-GB" w:eastAsia="en-GB"/>
              </w:rPr>
            </w:pPr>
            <w:r w:rsidRPr="00FF0450">
              <w:rPr>
                <w:rFonts w:ascii="Arial" w:eastAsia="Times New Roman" w:hAnsi="Arial" w:cs="Arial"/>
                <w:lang w:val="en-GB" w:eastAsia="en-GB"/>
              </w:rPr>
              <w:t>(RAN2 AI 8.5.4)</w:t>
            </w:r>
          </w:p>
        </w:tc>
        <w:tc>
          <w:tcPr>
            <w:tcW w:w="7865" w:type="dxa"/>
          </w:tcPr>
          <w:p w14:paraId="63842EAE" w14:textId="77777777" w:rsidR="00FF0450" w:rsidRPr="00FF0450" w:rsidRDefault="00FF0450" w:rsidP="00FF0450">
            <w:pPr>
              <w:spacing w:before="60" w:after="0"/>
              <w:ind w:left="360" w:hanging="360"/>
              <w:rPr>
                <w:bCs/>
                <w:szCs w:val="24"/>
                <w:lang w:eastAsia="en-GB"/>
              </w:rPr>
            </w:pPr>
          </w:p>
          <w:p w14:paraId="60FFA84B" w14:textId="77777777" w:rsidR="00FF0450" w:rsidRPr="00FF0450" w:rsidRDefault="00FF0450" w:rsidP="00FF0450">
            <w:pPr>
              <w:overflowPunct w:val="0"/>
              <w:autoSpaceDE w:val="0"/>
              <w:autoSpaceDN w:val="0"/>
              <w:adjustRightInd w:val="0"/>
              <w:textAlignment w:val="baseline"/>
              <w:rPr>
                <w:rFonts w:ascii="Arial" w:eastAsia="Times New Roman" w:hAnsi="Arial" w:cs="Arial"/>
                <w:b/>
                <w:bCs/>
                <w:lang w:eastAsia="en-GB"/>
              </w:rPr>
            </w:pPr>
            <w:r w:rsidRPr="00FF0450">
              <w:rPr>
                <w:rFonts w:ascii="Arial" w:eastAsia="Times New Roman" w:hAnsi="Arial" w:cs="Arial"/>
                <w:b/>
                <w:bCs/>
                <w:lang w:eastAsia="en-GB"/>
              </w:rPr>
              <w:t>Agreements</w:t>
            </w:r>
          </w:p>
          <w:p w14:paraId="4AE83257" w14:textId="77777777" w:rsidR="00FF0450" w:rsidRPr="00FF0450" w:rsidRDefault="00FF0450" w:rsidP="00FF0450">
            <w:pPr>
              <w:overflowPunct w:val="0"/>
              <w:autoSpaceDE w:val="0"/>
              <w:autoSpaceDN w:val="0"/>
              <w:adjustRightInd w:val="0"/>
              <w:textAlignment w:val="baseline"/>
              <w:rPr>
                <w:rFonts w:ascii="Arial" w:eastAsia="Times New Roman" w:hAnsi="Arial" w:cs="Arial"/>
                <w:lang w:eastAsia="en-GB"/>
              </w:rPr>
            </w:pPr>
            <w:r w:rsidRPr="00FF0450">
              <w:rPr>
                <w:rFonts w:ascii="Arial" w:eastAsia="Times New Roman" w:hAnsi="Arial" w:cs="Arial"/>
                <w:lang w:eastAsia="en-GB"/>
              </w:rPr>
              <w:t>1.</w:t>
            </w:r>
            <w:r w:rsidRPr="00FF0450">
              <w:rPr>
                <w:rFonts w:ascii="Arial" w:eastAsia="Times New Roman" w:hAnsi="Arial" w:cs="Arial"/>
                <w:lang w:eastAsia="en-GB"/>
              </w:rPr>
              <w:tab/>
              <w:t>RAN2 does not assume that physical HARQ-NACK messages are always available, i.e. RAN2 will not mandate explicit HARQ-NACK feedback</w:t>
            </w:r>
          </w:p>
          <w:p w14:paraId="48E01F6D" w14:textId="77777777" w:rsidR="00FF0450" w:rsidRPr="00FF0450" w:rsidRDefault="00FF0450" w:rsidP="00FF0450">
            <w:pPr>
              <w:overflowPunct w:val="0"/>
              <w:autoSpaceDE w:val="0"/>
              <w:autoSpaceDN w:val="0"/>
              <w:adjustRightInd w:val="0"/>
              <w:textAlignment w:val="baseline"/>
              <w:rPr>
                <w:rFonts w:ascii="Arial" w:eastAsia="Times New Roman" w:hAnsi="Arial" w:cs="Arial"/>
                <w:lang w:eastAsia="en-GB"/>
              </w:rPr>
            </w:pPr>
            <w:r w:rsidRPr="00FF0450">
              <w:rPr>
                <w:rFonts w:ascii="Arial" w:eastAsia="Times New Roman" w:hAnsi="Arial" w:cs="Arial"/>
                <w:lang w:eastAsia="en-GB"/>
              </w:rPr>
              <w:t>2.</w:t>
            </w:r>
            <w:r w:rsidRPr="00FF0450">
              <w:rPr>
                <w:rFonts w:ascii="Arial" w:eastAsia="Times New Roman" w:hAnsi="Arial" w:cs="Arial"/>
                <w:lang w:eastAsia="en-GB"/>
              </w:rPr>
              <w:tab/>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5922810C" w14:textId="77777777" w:rsidR="00FF0450" w:rsidRPr="00FF0450" w:rsidRDefault="00FF0450" w:rsidP="00FF0450">
            <w:pPr>
              <w:overflowPunct w:val="0"/>
              <w:autoSpaceDE w:val="0"/>
              <w:autoSpaceDN w:val="0"/>
              <w:adjustRightInd w:val="0"/>
              <w:textAlignment w:val="baseline"/>
              <w:rPr>
                <w:rFonts w:ascii="Arial" w:eastAsia="Times New Roman" w:hAnsi="Arial" w:cs="Arial"/>
                <w:lang w:eastAsia="en-GB"/>
              </w:rPr>
            </w:pPr>
            <w:r w:rsidRPr="00FF0450">
              <w:rPr>
                <w:rFonts w:ascii="Arial" w:eastAsia="Times New Roman" w:hAnsi="Arial" w:cs="Arial"/>
                <w:lang w:eastAsia="en-GB"/>
              </w:rPr>
              <w:t>3.</w:t>
            </w:r>
            <w:r w:rsidRPr="00FF0450">
              <w:rPr>
                <w:rFonts w:ascii="Arial" w:eastAsia="Times New Roman" w:hAnsi="Arial" w:cs="Arial"/>
                <w:lang w:eastAsia="en-GB"/>
              </w:rPr>
              <w:tab/>
              <w:t xml:space="preserve">Following entry into the Survival Time state, PDCP duplication for ST configuration is activated.  The gNB pre-configures which RLC entities can be activated for duplication when entering ST state.  FFS the number of supported RLC entities.  </w:t>
            </w:r>
          </w:p>
          <w:p w14:paraId="1BBD8B25" w14:textId="77777777" w:rsidR="00FF0450" w:rsidRPr="00FF0450" w:rsidRDefault="00FF0450" w:rsidP="00FF0450">
            <w:pPr>
              <w:overflowPunct w:val="0"/>
              <w:autoSpaceDE w:val="0"/>
              <w:autoSpaceDN w:val="0"/>
              <w:adjustRightInd w:val="0"/>
              <w:textAlignment w:val="baseline"/>
              <w:rPr>
                <w:rFonts w:eastAsia="Times New Roman"/>
                <w:lang w:eastAsia="en-GB"/>
              </w:rPr>
            </w:pPr>
            <w:r w:rsidRPr="00FF0450">
              <w:rPr>
                <w:rFonts w:ascii="Arial" w:eastAsia="Times New Roman" w:hAnsi="Arial" w:cs="Arial"/>
                <w:lang w:eastAsia="en-GB"/>
              </w:rPr>
              <w:t>4.</w:t>
            </w:r>
            <w:r w:rsidRPr="00FF0450">
              <w:rPr>
                <w:rFonts w:ascii="Arial" w:eastAsia="Times New Roman" w:hAnsi="Arial" w:cs="Arial"/>
                <w:lang w:eastAsia="en-GB"/>
              </w:rPr>
              <w:tab/>
              <w:t>RAN2 will at least continue working and discussing the HARQ NACK solution.  Details are FFS.</w:t>
            </w:r>
            <w:r w:rsidRPr="00FF0450">
              <w:rPr>
                <w:rFonts w:eastAsia="Times New Roman"/>
                <w:lang w:eastAsia="en-GB"/>
              </w:rPr>
              <w:t xml:space="preserve">  </w:t>
            </w:r>
          </w:p>
        </w:tc>
      </w:tr>
    </w:tbl>
    <w:p w14:paraId="037C8EC8" w14:textId="77777777" w:rsidR="00FF0450" w:rsidRPr="0009497F" w:rsidRDefault="00FF0450" w:rsidP="008510B7">
      <w:pPr>
        <w:jc w:val="both"/>
        <w:rPr>
          <w:b/>
          <w:bCs/>
          <w:lang w:eastAsia="ja-JP"/>
        </w:rPr>
      </w:pPr>
    </w:p>
    <w:sectPr w:rsidR="00FF0450" w:rsidRPr="0009497F"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F2779" w14:textId="77777777" w:rsidR="00816583" w:rsidRDefault="00816583">
      <w:r>
        <w:separator/>
      </w:r>
    </w:p>
  </w:endnote>
  <w:endnote w:type="continuationSeparator" w:id="0">
    <w:p w14:paraId="4F9EB9A7" w14:textId="77777777" w:rsidR="00816583" w:rsidRDefault="0081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5A68F" w14:textId="77777777" w:rsidR="00816583" w:rsidRDefault="00816583">
      <w:r>
        <w:separator/>
      </w:r>
    </w:p>
  </w:footnote>
  <w:footnote w:type="continuationSeparator" w:id="0">
    <w:p w14:paraId="652E9759" w14:textId="77777777" w:rsidR="00816583" w:rsidRDefault="0081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287249A"/>
    <w:multiLevelType w:val="hybridMultilevel"/>
    <w:tmpl w:val="E68E6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A54E9"/>
    <w:multiLevelType w:val="hybridMultilevel"/>
    <w:tmpl w:val="5B6E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3DC30FF"/>
    <w:multiLevelType w:val="hybridMultilevel"/>
    <w:tmpl w:val="E22E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A11F8"/>
    <w:multiLevelType w:val="hybridMultilevel"/>
    <w:tmpl w:val="0E3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747F7"/>
    <w:multiLevelType w:val="hybridMultilevel"/>
    <w:tmpl w:val="15722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51243"/>
    <w:multiLevelType w:val="hybridMultilevel"/>
    <w:tmpl w:val="7E10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4324C"/>
    <w:multiLevelType w:val="hybridMultilevel"/>
    <w:tmpl w:val="98A0A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BF3DEF"/>
    <w:multiLevelType w:val="hybridMultilevel"/>
    <w:tmpl w:val="6F9C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54084"/>
    <w:multiLevelType w:val="hybridMultilevel"/>
    <w:tmpl w:val="95927268"/>
    <w:lvl w:ilvl="0" w:tplc="977266E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42"/>
  </w:num>
  <w:num w:numId="4">
    <w:abstractNumId w:val="12"/>
  </w:num>
  <w:num w:numId="5">
    <w:abstractNumId w:val="32"/>
  </w:num>
  <w:num w:numId="6">
    <w:abstractNumId w:val="8"/>
  </w:num>
  <w:num w:numId="7">
    <w:abstractNumId w:val="6"/>
  </w:num>
  <w:num w:numId="8">
    <w:abstractNumId w:val="36"/>
  </w:num>
  <w:num w:numId="9">
    <w:abstractNumId w:val="20"/>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9"/>
  </w:num>
  <w:num w:numId="13">
    <w:abstractNumId w:val="39"/>
  </w:num>
  <w:num w:numId="14">
    <w:abstractNumId w:val="39"/>
  </w:num>
  <w:num w:numId="15">
    <w:abstractNumId w:val="19"/>
  </w:num>
  <w:num w:numId="16">
    <w:abstractNumId w:val="2"/>
  </w:num>
  <w:num w:numId="17">
    <w:abstractNumId w:val="25"/>
  </w:num>
  <w:num w:numId="18">
    <w:abstractNumId w:val="7"/>
  </w:num>
  <w:num w:numId="19">
    <w:abstractNumId w:val="17"/>
  </w:num>
  <w:num w:numId="20">
    <w:abstractNumId w:val="21"/>
  </w:num>
  <w:num w:numId="21">
    <w:abstractNumId w:val="31"/>
  </w:num>
  <w:num w:numId="22">
    <w:abstractNumId w:val="9"/>
  </w:num>
  <w:num w:numId="23">
    <w:abstractNumId w:val="5"/>
  </w:num>
  <w:num w:numId="24">
    <w:abstractNumId w:val="15"/>
  </w:num>
  <w:num w:numId="25">
    <w:abstractNumId w:val="24"/>
  </w:num>
  <w:num w:numId="26">
    <w:abstractNumId w:val="29"/>
  </w:num>
  <w:num w:numId="27">
    <w:abstractNumId w:val="13"/>
  </w:num>
  <w:num w:numId="28">
    <w:abstractNumId w:val="23"/>
  </w:num>
  <w:num w:numId="29">
    <w:abstractNumId w:val="38"/>
  </w:num>
  <w:num w:numId="30">
    <w:abstractNumId w:val="43"/>
  </w:num>
  <w:num w:numId="31">
    <w:abstractNumId w:val="27"/>
  </w:num>
  <w:num w:numId="32">
    <w:abstractNumId w:val="10"/>
  </w:num>
  <w:num w:numId="33">
    <w:abstractNumId w:val="33"/>
  </w:num>
  <w:num w:numId="34">
    <w:abstractNumId w:val="37"/>
  </w:num>
  <w:num w:numId="35">
    <w:abstractNumId w:val="28"/>
  </w:num>
  <w:num w:numId="36">
    <w:abstractNumId w:val="30"/>
  </w:num>
  <w:num w:numId="37">
    <w:abstractNumId w:val="11"/>
  </w:num>
  <w:num w:numId="38">
    <w:abstractNumId w:val="3"/>
  </w:num>
  <w:num w:numId="39">
    <w:abstractNumId w:val="34"/>
  </w:num>
  <w:num w:numId="40">
    <w:abstractNumId w:val="26"/>
  </w:num>
  <w:num w:numId="41">
    <w:abstractNumId w:val="16"/>
  </w:num>
  <w:num w:numId="42">
    <w:abstractNumId w:val="41"/>
  </w:num>
  <w:num w:numId="43">
    <w:abstractNumId w:val="4"/>
  </w:num>
  <w:num w:numId="44">
    <w:abstractNumId w:val="18"/>
  </w:num>
  <w:num w:numId="45">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3AB"/>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277D"/>
    <w:rsid w:val="0001336D"/>
    <w:rsid w:val="000134FA"/>
    <w:rsid w:val="00013627"/>
    <w:rsid w:val="000137E4"/>
    <w:rsid w:val="000138F3"/>
    <w:rsid w:val="00013A12"/>
    <w:rsid w:val="00013ED9"/>
    <w:rsid w:val="000143A4"/>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1AA"/>
    <w:rsid w:val="0002423C"/>
    <w:rsid w:val="00024374"/>
    <w:rsid w:val="000246F5"/>
    <w:rsid w:val="000248EA"/>
    <w:rsid w:val="00024BF2"/>
    <w:rsid w:val="00024BFC"/>
    <w:rsid w:val="00026902"/>
    <w:rsid w:val="00026984"/>
    <w:rsid w:val="00026BDF"/>
    <w:rsid w:val="00026DB4"/>
    <w:rsid w:val="00026DF6"/>
    <w:rsid w:val="0002719C"/>
    <w:rsid w:val="000271A8"/>
    <w:rsid w:val="000271E4"/>
    <w:rsid w:val="00027229"/>
    <w:rsid w:val="0002734D"/>
    <w:rsid w:val="0002755A"/>
    <w:rsid w:val="00027B93"/>
    <w:rsid w:val="000302CB"/>
    <w:rsid w:val="00030390"/>
    <w:rsid w:val="00030480"/>
    <w:rsid w:val="00030815"/>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7D9"/>
    <w:rsid w:val="00035828"/>
    <w:rsid w:val="000359A2"/>
    <w:rsid w:val="0003626F"/>
    <w:rsid w:val="0003634D"/>
    <w:rsid w:val="0003639E"/>
    <w:rsid w:val="0003668C"/>
    <w:rsid w:val="00036B71"/>
    <w:rsid w:val="00036EE0"/>
    <w:rsid w:val="00036F82"/>
    <w:rsid w:val="0003734A"/>
    <w:rsid w:val="000375C1"/>
    <w:rsid w:val="000378CF"/>
    <w:rsid w:val="000407FE"/>
    <w:rsid w:val="000416B3"/>
    <w:rsid w:val="00041A35"/>
    <w:rsid w:val="00041B12"/>
    <w:rsid w:val="00041BFC"/>
    <w:rsid w:val="00041D00"/>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2C7"/>
    <w:rsid w:val="00047512"/>
    <w:rsid w:val="0004774C"/>
    <w:rsid w:val="00047756"/>
    <w:rsid w:val="0004791F"/>
    <w:rsid w:val="0004795F"/>
    <w:rsid w:val="00047A40"/>
    <w:rsid w:val="00047A9F"/>
    <w:rsid w:val="000524B4"/>
    <w:rsid w:val="00052731"/>
    <w:rsid w:val="00052813"/>
    <w:rsid w:val="00053252"/>
    <w:rsid w:val="000536F3"/>
    <w:rsid w:val="000539FB"/>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40E"/>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258"/>
    <w:rsid w:val="00077BEB"/>
    <w:rsid w:val="00077FE0"/>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3F71"/>
    <w:rsid w:val="000841A8"/>
    <w:rsid w:val="00084301"/>
    <w:rsid w:val="0008452A"/>
    <w:rsid w:val="00084A47"/>
    <w:rsid w:val="00084B17"/>
    <w:rsid w:val="00084BE4"/>
    <w:rsid w:val="00085073"/>
    <w:rsid w:val="0008544F"/>
    <w:rsid w:val="000854BB"/>
    <w:rsid w:val="0008553E"/>
    <w:rsid w:val="00085941"/>
    <w:rsid w:val="00085A24"/>
    <w:rsid w:val="00085C24"/>
    <w:rsid w:val="00085DB7"/>
    <w:rsid w:val="00085E90"/>
    <w:rsid w:val="00086187"/>
    <w:rsid w:val="000861F6"/>
    <w:rsid w:val="000864C4"/>
    <w:rsid w:val="00086609"/>
    <w:rsid w:val="0008674D"/>
    <w:rsid w:val="0008682B"/>
    <w:rsid w:val="00086E82"/>
    <w:rsid w:val="000871F4"/>
    <w:rsid w:val="00090399"/>
    <w:rsid w:val="00090BB8"/>
    <w:rsid w:val="00092919"/>
    <w:rsid w:val="00092DCA"/>
    <w:rsid w:val="0009349A"/>
    <w:rsid w:val="000937D2"/>
    <w:rsid w:val="00093DD2"/>
    <w:rsid w:val="000940C0"/>
    <w:rsid w:val="0009461E"/>
    <w:rsid w:val="0009497F"/>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721"/>
    <w:rsid w:val="000A2A53"/>
    <w:rsid w:val="000A2AC9"/>
    <w:rsid w:val="000A2D07"/>
    <w:rsid w:val="000A31EE"/>
    <w:rsid w:val="000A343E"/>
    <w:rsid w:val="000A3A69"/>
    <w:rsid w:val="000A420B"/>
    <w:rsid w:val="000A4251"/>
    <w:rsid w:val="000A47CC"/>
    <w:rsid w:val="000A4808"/>
    <w:rsid w:val="000A48EA"/>
    <w:rsid w:val="000A5068"/>
    <w:rsid w:val="000A522F"/>
    <w:rsid w:val="000A561C"/>
    <w:rsid w:val="000A6602"/>
    <w:rsid w:val="000A6BF4"/>
    <w:rsid w:val="000A6CD5"/>
    <w:rsid w:val="000A6FB1"/>
    <w:rsid w:val="000A786A"/>
    <w:rsid w:val="000A79E3"/>
    <w:rsid w:val="000A7C40"/>
    <w:rsid w:val="000B0031"/>
    <w:rsid w:val="000B013E"/>
    <w:rsid w:val="000B03C9"/>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C8F"/>
    <w:rsid w:val="000B4E0E"/>
    <w:rsid w:val="000B5777"/>
    <w:rsid w:val="000B5FC6"/>
    <w:rsid w:val="000B62CA"/>
    <w:rsid w:val="000B6436"/>
    <w:rsid w:val="000B6922"/>
    <w:rsid w:val="000B6B08"/>
    <w:rsid w:val="000B6BA1"/>
    <w:rsid w:val="000B6D46"/>
    <w:rsid w:val="000B6EF5"/>
    <w:rsid w:val="000B79FE"/>
    <w:rsid w:val="000B7B1B"/>
    <w:rsid w:val="000C041A"/>
    <w:rsid w:val="000C084C"/>
    <w:rsid w:val="000C086D"/>
    <w:rsid w:val="000C0B1F"/>
    <w:rsid w:val="000C0EB5"/>
    <w:rsid w:val="000C1072"/>
    <w:rsid w:val="000C1E54"/>
    <w:rsid w:val="000C1EBE"/>
    <w:rsid w:val="000C243A"/>
    <w:rsid w:val="000C3179"/>
    <w:rsid w:val="000C385F"/>
    <w:rsid w:val="000C39D3"/>
    <w:rsid w:val="000C3CDF"/>
    <w:rsid w:val="000C48AA"/>
    <w:rsid w:val="000C4A55"/>
    <w:rsid w:val="000C4E48"/>
    <w:rsid w:val="000C4F5A"/>
    <w:rsid w:val="000C5396"/>
    <w:rsid w:val="000C574B"/>
    <w:rsid w:val="000C575B"/>
    <w:rsid w:val="000C5B35"/>
    <w:rsid w:val="000C61F2"/>
    <w:rsid w:val="000C6414"/>
    <w:rsid w:val="000C655C"/>
    <w:rsid w:val="000C6623"/>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C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C96"/>
    <w:rsid w:val="000E5376"/>
    <w:rsid w:val="000E54B2"/>
    <w:rsid w:val="000E552B"/>
    <w:rsid w:val="000E58CF"/>
    <w:rsid w:val="000E5C64"/>
    <w:rsid w:val="000E6208"/>
    <w:rsid w:val="000E6A5E"/>
    <w:rsid w:val="000E7792"/>
    <w:rsid w:val="000F01E8"/>
    <w:rsid w:val="000F0726"/>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62F"/>
    <w:rsid w:val="00102D85"/>
    <w:rsid w:val="0010303B"/>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1F"/>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9E"/>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3E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589"/>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D77"/>
    <w:rsid w:val="00180E49"/>
    <w:rsid w:val="00181289"/>
    <w:rsid w:val="00181A7D"/>
    <w:rsid w:val="00181CE8"/>
    <w:rsid w:val="001821F9"/>
    <w:rsid w:val="001826E4"/>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095"/>
    <w:rsid w:val="001911EB"/>
    <w:rsid w:val="00192293"/>
    <w:rsid w:val="001925A9"/>
    <w:rsid w:val="00193142"/>
    <w:rsid w:val="00193747"/>
    <w:rsid w:val="00193921"/>
    <w:rsid w:val="001941D9"/>
    <w:rsid w:val="0019472B"/>
    <w:rsid w:val="001958E3"/>
    <w:rsid w:val="00195A89"/>
    <w:rsid w:val="001963D2"/>
    <w:rsid w:val="00196514"/>
    <w:rsid w:val="001966D2"/>
    <w:rsid w:val="0019730D"/>
    <w:rsid w:val="00197C8E"/>
    <w:rsid w:val="001A079B"/>
    <w:rsid w:val="001A0C66"/>
    <w:rsid w:val="001A0CB9"/>
    <w:rsid w:val="001A12AC"/>
    <w:rsid w:val="001A14A3"/>
    <w:rsid w:val="001A194B"/>
    <w:rsid w:val="001A1B9D"/>
    <w:rsid w:val="001A1D6F"/>
    <w:rsid w:val="001A21B2"/>
    <w:rsid w:val="001A24F6"/>
    <w:rsid w:val="001A2B2B"/>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25F"/>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01"/>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7A"/>
    <w:rsid w:val="001E60BC"/>
    <w:rsid w:val="001E6647"/>
    <w:rsid w:val="001E687D"/>
    <w:rsid w:val="001E6A2B"/>
    <w:rsid w:val="001E6DBA"/>
    <w:rsid w:val="001E7AC4"/>
    <w:rsid w:val="001E7BA3"/>
    <w:rsid w:val="001E7E5D"/>
    <w:rsid w:val="001F00D0"/>
    <w:rsid w:val="001F099B"/>
    <w:rsid w:val="001F0F5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1BF"/>
    <w:rsid w:val="00205462"/>
    <w:rsid w:val="002061A6"/>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0A8B"/>
    <w:rsid w:val="00221469"/>
    <w:rsid w:val="002216E6"/>
    <w:rsid w:val="0022252C"/>
    <w:rsid w:val="002225ED"/>
    <w:rsid w:val="00222870"/>
    <w:rsid w:val="00222C40"/>
    <w:rsid w:val="002233D8"/>
    <w:rsid w:val="00223711"/>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063"/>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421"/>
    <w:rsid w:val="00244D50"/>
    <w:rsid w:val="00244F0C"/>
    <w:rsid w:val="00245579"/>
    <w:rsid w:val="00245D0A"/>
    <w:rsid w:val="002461C3"/>
    <w:rsid w:val="002467C4"/>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378"/>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4AC6"/>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54C"/>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50F6"/>
    <w:rsid w:val="00285637"/>
    <w:rsid w:val="00285A0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1C4"/>
    <w:rsid w:val="0029242D"/>
    <w:rsid w:val="002927D1"/>
    <w:rsid w:val="002932EC"/>
    <w:rsid w:val="0029383D"/>
    <w:rsid w:val="00293AA7"/>
    <w:rsid w:val="00293D90"/>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666"/>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5186"/>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389"/>
    <w:rsid w:val="002D282D"/>
    <w:rsid w:val="002D2AA5"/>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73F"/>
    <w:rsid w:val="002E1A60"/>
    <w:rsid w:val="002E21F6"/>
    <w:rsid w:val="002E23D3"/>
    <w:rsid w:val="002E272E"/>
    <w:rsid w:val="002E2BE9"/>
    <w:rsid w:val="002E306C"/>
    <w:rsid w:val="002E32B8"/>
    <w:rsid w:val="002E3476"/>
    <w:rsid w:val="002E36C3"/>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B7F"/>
    <w:rsid w:val="002F42DC"/>
    <w:rsid w:val="002F4302"/>
    <w:rsid w:val="002F4421"/>
    <w:rsid w:val="002F446B"/>
    <w:rsid w:val="002F48A3"/>
    <w:rsid w:val="002F48FD"/>
    <w:rsid w:val="002F4A63"/>
    <w:rsid w:val="002F4C00"/>
    <w:rsid w:val="002F4CDD"/>
    <w:rsid w:val="002F4F3F"/>
    <w:rsid w:val="002F59D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5D1"/>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931"/>
    <w:rsid w:val="00327A32"/>
    <w:rsid w:val="00327B03"/>
    <w:rsid w:val="00327BDB"/>
    <w:rsid w:val="00327C21"/>
    <w:rsid w:val="00327EF9"/>
    <w:rsid w:val="003301E9"/>
    <w:rsid w:val="00330243"/>
    <w:rsid w:val="003305AC"/>
    <w:rsid w:val="0033067B"/>
    <w:rsid w:val="00330C5D"/>
    <w:rsid w:val="00331245"/>
    <w:rsid w:val="00331288"/>
    <w:rsid w:val="003313B3"/>
    <w:rsid w:val="0033156B"/>
    <w:rsid w:val="00331E3C"/>
    <w:rsid w:val="003321DB"/>
    <w:rsid w:val="003322B3"/>
    <w:rsid w:val="00332480"/>
    <w:rsid w:val="003324CA"/>
    <w:rsid w:val="00332DD8"/>
    <w:rsid w:val="00332E3C"/>
    <w:rsid w:val="00333352"/>
    <w:rsid w:val="00333483"/>
    <w:rsid w:val="003336C2"/>
    <w:rsid w:val="003344CE"/>
    <w:rsid w:val="003346A2"/>
    <w:rsid w:val="003346F6"/>
    <w:rsid w:val="00334A60"/>
    <w:rsid w:val="00334C22"/>
    <w:rsid w:val="00334C40"/>
    <w:rsid w:val="00334DC7"/>
    <w:rsid w:val="00334DE8"/>
    <w:rsid w:val="00334FC2"/>
    <w:rsid w:val="00335442"/>
    <w:rsid w:val="003359A3"/>
    <w:rsid w:val="00335A5E"/>
    <w:rsid w:val="00335B06"/>
    <w:rsid w:val="00335B14"/>
    <w:rsid w:val="00336400"/>
    <w:rsid w:val="00336F9E"/>
    <w:rsid w:val="00337507"/>
    <w:rsid w:val="00337613"/>
    <w:rsid w:val="00337947"/>
    <w:rsid w:val="00337A5E"/>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4C30"/>
    <w:rsid w:val="003453D9"/>
    <w:rsid w:val="0034548A"/>
    <w:rsid w:val="00345A7D"/>
    <w:rsid w:val="00345CDD"/>
    <w:rsid w:val="00345FF9"/>
    <w:rsid w:val="0034613F"/>
    <w:rsid w:val="003464A0"/>
    <w:rsid w:val="0034681B"/>
    <w:rsid w:val="00346ED3"/>
    <w:rsid w:val="003472EA"/>
    <w:rsid w:val="00347822"/>
    <w:rsid w:val="003478F5"/>
    <w:rsid w:val="00347C1B"/>
    <w:rsid w:val="003502DD"/>
    <w:rsid w:val="00350581"/>
    <w:rsid w:val="003508AD"/>
    <w:rsid w:val="00350BB4"/>
    <w:rsid w:val="0035107D"/>
    <w:rsid w:val="00351427"/>
    <w:rsid w:val="00351DE8"/>
    <w:rsid w:val="00351EB4"/>
    <w:rsid w:val="00352287"/>
    <w:rsid w:val="00352382"/>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3562"/>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19A"/>
    <w:rsid w:val="003A3229"/>
    <w:rsid w:val="003A3520"/>
    <w:rsid w:val="003A3B57"/>
    <w:rsid w:val="003A4976"/>
    <w:rsid w:val="003A570E"/>
    <w:rsid w:val="003A582C"/>
    <w:rsid w:val="003A5AA8"/>
    <w:rsid w:val="003A5E32"/>
    <w:rsid w:val="003A6236"/>
    <w:rsid w:val="003A6577"/>
    <w:rsid w:val="003A673F"/>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278"/>
    <w:rsid w:val="003D044E"/>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5EC"/>
    <w:rsid w:val="003D779F"/>
    <w:rsid w:val="003D7986"/>
    <w:rsid w:val="003E1B49"/>
    <w:rsid w:val="003E2DB4"/>
    <w:rsid w:val="003E3586"/>
    <w:rsid w:val="003E3A86"/>
    <w:rsid w:val="003E3D07"/>
    <w:rsid w:val="003E440A"/>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AD4"/>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40B"/>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01"/>
    <w:rsid w:val="0042335E"/>
    <w:rsid w:val="00423FE3"/>
    <w:rsid w:val="0042408F"/>
    <w:rsid w:val="0042427E"/>
    <w:rsid w:val="0042453D"/>
    <w:rsid w:val="0042515D"/>
    <w:rsid w:val="004255E7"/>
    <w:rsid w:val="00425A66"/>
    <w:rsid w:val="00425BBD"/>
    <w:rsid w:val="00425F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CC4"/>
    <w:rsid w:val="00434F66"/>
    <w:rsid w:val="004351F0"/>
    <w:rsid w:val="00435452"/>
    <w:rsid w:val="00435632"/>
    <w:rsid w:val="00435F15"/>
    <w:rsid w:val="0043619E"/>
    <w:rsid w:val="00436263"/>
    <w:rsid w:val="00436324"/>
    <w:rsid w:val="0043689C"/>
    <w:rsid w:val="00436C24"/>
    <w:rsid w:val="00436C96"/>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A7D"/>
    <w:rsid w:val="00465074"/>
    <w:rsid w:val="00465144"/>
    <w:rsid w:val="004655EF"/>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0D54"/>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1BA"/>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080C"/>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5E5"/>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4E7F"/>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540"/>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BCE"/>
    <w:rsid w:val="00511C2E"/>
    <w:rsid w:val="00512424"/>
    <w:rsid w:val="00512784"/>
    <w:rsid w:val="00512D64"/>
    <w:rsid w:val="00513B3A"/>
    <w:rsid w:val="00513B8C"/>
    <w:rsid w:val="0051404E"/>
    <w:rsid w:val="005155A2"/>
    <w:rsid w:val="00515AB2"/>
    <w:rsid w:val="005167E8"/>
    <w:rsid w:val="00517CC6"/>
    <w:rsid w:val="005208D2"/>
    <w:rsid w:val="0052138B"/>
    <w:rsid w:val="005216A3"/>
    <w:rsid w:val="00521A11"/>
    <w:rsid w:val="00521CA3"/>
    <w:rsid w:val="00522B70"/>
    <w:rsid w:val="00522C21"/>
    <w:rsid w:val="00522FF9"/>
    <w:rsid w:val="00523601"/>
    <w:rsid w:val="00523667"/>
    <w:rsid w:val="0052367A"/>
    <w:rsid w:val="00523971"/>
    <w:rsid w:val="005244F7"/>
    <w:rsid w:val="0052481B"/>
    <w:rsid w:val="00524D75"/>
    <w:rsid w:val="0052588C"/>
    <w:rsid w:val="005258E3"/>
    <w:rsid w:val="00525BDF"/>
    <w:rsid w:val="00525E31"/>
    <w:rsid w:val="005268B2"/>
    <w:rsid w:val="00526B7C"/>
    <w:rsid w:val="00526D5B"/>
    <w:rsid w:val="00526D84"/>
    <w:rsid w:val="0052707B"/>
    <w:rsid w:val="0052782A"/>
    <w:rsid w:val="00527D96"/>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4008E"/>
    <w:rsid w:val="00540505"/>
    <w:rsid w:val="00540AD9"/>
    <w:rsid w:val="00540E0C"/>
    <w:rsid w:val="005410FF"/>
    <w:rsid w:val="00541625"/>
    <w:rsid w:val="0054197A"/>
    <w:rsid w:val="005424F6"/>
    <w:rsid w:val="00542D82"/>
    <w:rsid w:val="00543144"/>
    <w:rsid w:val="00544791"/>
    <w:rsid w:val="00544AF8"/>
    <w:rsid w:val="00544C59"/>
    <w:rsid w:val="00544F7A"/>
    <w:rsid w:val="00545025"/>
    <w:rsid w:val="00545421"/>
    <w:rsid w:val="00545760"/>
    <w:rsid w:val="005464B7"/>
    <w:rsid w:val="005465CD"/>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4368"/>
    <w:rsid w:val="005650F7"/>
    <w:rsid w:val="005653EF"/>
    <w:rsid w:val="005653F9"/>
    <w:rsid w:val="00565866"/>
    <w:rsid w:val="00566852"/>
    <w:rsid w:val="00567B5A"/>
    <w:rsid w:val="00570586"/>
    <w:rsid w:val="00570871"/>
    <w:rsid w:val="005719CC"/>
    <w:rsid w:val="00572669"/>
    <w:rsid w:val="00572CC8"/>
    <w:rsid w:val="00572D69"/>
    <w:rsid w:val="00573824"/>
    <w:rsid w:val="00573C07"/>
    <w:rsid w:val="0057486A"/>
    <w:rsid w:val="00575575"/>
    <w:rsid w:val="00575860"/>
    <w:rsid w:val="00575ED0"/>
    <w:rsid w:val="00576A03"/>
    <w:rsid w:val="00576E40"/>
    <w:rsid w:val="0058025A"/>
    <w:rsid w:val="00580846"/>
    <w:rsid w:val="00581854"/>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414"/>
    <w:rsid w:val="00587698"/>
    <w:rsid w:val="00587F45"/>
    <w:rsid w:val="0059039E"/>
    <w:rsid w:val="005911AA"/>
    <w:rsid w:val="00591707"/>
    <w:rsid w:val="005919F0"/>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8A1"/>
    <w:rsid w:val="005B4C76"/>
    <w:rsid w:val="005B57DC"/>
    <w:rsid w:val="005B5DEC"/>
    <w:rsid w:val="005B5F79"/>
    <w:rsid w:val="005B5F8D"/>
    <w:rsid w:val="005B620E"/>
    <w:rsid w:val="005B681A"/>
    <w:rsid w:val="005B6B8D"/>
    <w:rsid w:val="005B6C09"/>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816"/>
    <w:rsid w:val="005C395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111"/>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E58"/>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85F"/>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2A99"/>
    <w:rsid w:val="005F30B5"/>
    <w:rsid w:val="005F32EC"/>
    <w:rsid w:val="005F3326"/>
    <w:rsid w:val="005F3812"/>
    <w:rsid w:val="005F396A"/>
    <w:rsid w:val="005F3CB3"/>
    <w:rsid w:val="005F3FF3"/>
    <w:rsid w:val="005F4045"/>
    <w:rsid w:val="005F44F7"/>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50A"/>
    <w:rsid w:val="006046B6"/>
    <w:rsid w:val="00604716"/>
    <w:rsid w:val="00605861"/>
    <w:rsid w:val="006059EE"/>
    <w:rsid w:val="00605D3D"/>
    <w:rsid w:val="00606513"/>
    <w:rsid w:val="006067C8"/>
    <w:rsid w:val="006067E2"/>
    <w:rsid w:val="00607638"/>
    <w:rsid w:val="006076B4"/>
    <w:rsid w:val="0060777D"/>
    <w:rsid w:val="00607D00"/>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3E0"/>
    <w:rsid w:val="006307AE"/>
    <w:rsid w:val="006312FE"/>
    <w:rsid w:val="0063190E"/>
    <w:rsid w:val="00631BDD"/>
    <w:rsid w:val="0063253F"/>
    <w:rsid w:val="006326A8"/>
    <w:rsid w:val="00632A49"/>
    <w:rsid w:val="00632A82"/>
    <w:rsid w:val="00632CB5"/>
    <w:rsid w:val="00633510"/>
    <w:rsid w:val="00633A5D"/>
    <w:rsid w:val="00633CAB"/>
    <w:rsid w:val="006343BE"/>
    <w:rsid w:val="00635564"/>
    <w:rsid w:val="00635B23"/>
    <w:rsid w:val="00635FF3"/>
    <w:rsid w:val="00636784"/>
    <w:rsid w:val="00636907"/>
    <w:rsid w:val="00636D6C"/>
    <w:rsid w:val="00637807"/>
    <w:rsid w:val="00637B94"/>
    <w:rsid w:val="00637C32"/>
    <w:rsid w:val="00637D22"/>
    <w:rsid w:val="00640037"/>
    <w:rsid w:val="00640B19"/>
    <w:rsid w:val="00641591"/>
    <w:rsid w:val="006415CF"/>
    <w:rsid w:val="0064168E"/>
    <w:rsid w:val="00641C55"/>
    <w:rsid w:val="00643609"/>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C7F"/>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435"/>
    <w:rsid w:val="00670A40"/>
    <w:rsid w:val="00670C61"/>
    <w:rsid w:val="006713F8"/>
    <w:rsid w:val="00671A00"/>
    <w:rsid w:val="00671D28"/>
    <w:rsid w:val="0067240C"/>
    <w:rsid w:val="00672444"/>
    <w:rsid w:val="006724D8"/>
    <w:rsid w:val="00672A85"/>
    <w:rsid w:val="00672B0C"/>
    <w:rsid w:val="00672CC9"/>
    <w:rsid w:val="00673193"/>
    <w:rsid w:val="006731A0"/>
    <w:rsid w:val="00673A75"/>
    <w:rsid w:val="0067422D"/>
    <w:rsid w:val="006744D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802"/>
    <w:rsid w:val="00683EA4"/>
    <w:rsid w:val="00683F7E"/>
    <w:rsid w:val="00683FB0"/>
    <w:rsid w:val="0068404B"/>
    <w:rsid w:val="006843AF"/>
    <w:rsid w:val="00685982"/>
    <w:rsid w:val="00685C73"/>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0"/>
    <w:rsid w:val="00694FCB"/>
    <w:rsid w:val="006951FA"/>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917"/>
    <w:rsid w:val="006E5B25"/>
    <w:rsid w:val="006E639B"/>
    <w:rsid w:val="006E640F"/>
    <w:rsid w:val="006E6496"/>
    <w:rsid w:val="006E672C"/>
    <w:rsid w:val="006E6A39"/>
    <w:rsid w:val="006E6A7E"/>
    <w:rsid w:val="006E737F"/>
    <w:rsid w:val="006E7619"/>
    <w:rsid w:val="006E778F"/>
    <w:rsid w:val="006E7859"/>
    <w:rsid w:val="006F0ACE"/>
    <w:rsid w:val="006F0BDF"/>
    <w:rsid w:val="006F1573"/>
    <w:rsid w:val="006F1B60"/>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5FA8"/>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2994"/>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224"/>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2A2"/>
    <w:rsid w:val="00712432"/>
    <w:rsid w:val="00712B7E"/>
    <w:rsid w:val="00712CBA"/>
    <w:rsid w:val="00713C4B"/>
    <w:rsid w:val="00713E89"/>
    <w:rsid w:val="0071442C"/>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35B"/>
    <w:rsid w:val="007278B5"/>
    <w:rsid w:val="00727E45"/>
    <w:rsid w:val="0073043A"/>
    <w:rsid w:val="00730719"/>
    <w:rsid w:val="00731081"/>
    <w:rsid w:val="00731084"/>
    <w:rsid w:val="00731165"/>
    <w:rsid w:val="0073224E"/>
    <w:rsid w:val="00732A40"/>
    <w:rsid w:val="0073334B"/>
    <w:rsid w:val="0073384C"/>
    <w:rsid w:val="0073399A"/>
    <w:rsid w:val="007339AC"/>
    <w:rsid w:val="00733ACF"/>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1ECD"/>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2F66"/>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68D6"/>
    <w:rsid w:val="00767180"/>
    <w:rsid w:val="007672B0"/>
    <w:rsid w:val="0076787A"/>
    <w:rsid w:val="0077053C"/>
    <w:rsid w:val="00770580"/>
    <w:rsid w:val="0077070A"/>
    <w:rsid w:val="00770C50"/>
    <w:rsid w:val="00770C66"/>
    <w:rsid w:val="00770DE7"/>
    <w:rsid w:val="00770F56"/>
    <w:rsid w:val="00771504"/>
    <w:rsid w:val="007716F7"/>
    <w:rsid w:val="007717AD"/>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E8F"/>
    <w:rsid w:val="00776BD5"/>
    <w:rsid w:val="007771C3"/>
    <w:rsid w:val="0077753C"/>
    <w:rsid w:val="00777E61"/>
    <w:rsid w:val="00780527"/>
    <w:rsid w:val="00780A6B"/>
    <w:rsid w:val="00781190"/>
    <w:rsid w:val="00781915"/>
    <w:rsid w:val="00781B29"/>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94B"/>
    <w:rsid w:val="007A7A45"/>
    <w:rsid w:val="007A7DEA"/>
    <w:rsid w:val="007B0288"/>
    <w:rsid w:val="007B04EC"/>
    <w:rsid w:val="007B0823"/>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7133"/>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1171"/>
    <w:rsid w:val="007D1331"/>
    <w:rsid w:val="007D1529"/>
    <w:rsid w:val="007D1937"/>
    <w:rsid w:val="007D2289"/>
    <w:rsid w:val="007D2899"/>
    <w:rsid w:val="007D29C8"/>
    <w:rsid w:val="007D3594"/>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97B"/>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12B"/>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6F78"/>
    <w:rsid w:val="007F78CA"/>
    <w:rsid w:val="007F7987"/>
    <w:rsid w:val="008000DD"/>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4242"/>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583"/>
    <w:rsid w:val="008167D2"/>
    <w:rsid w:val="008169E8"/>
    <w:rsid w:val="00816A67"/>
    <w:rsid w:val="00817528"/>
    <w:rsid w:val="00817987"/>
    <w:rsid w:val="00817A62"/>
    <w:rsid w:val="00817B0C"/>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C4"/>
    <w:rsid w:val="00835AD1"/>
    <w:rsid w:val="00835BEE"/>
    <w:rsid w:val="00835EFC"/>
    <w:rsid w:val="00835FD5"/>
    <w:rsid w:val="008363D5"/>
    <w:rsid w:val="00836C03"/>
    <w:rsid w:val="00837A53"/>
    <w:rsid w:val="00837AA5"/>
    <w:rsid w:val="00837EA5"/>
    <w:rsid w:val="0084009E"/>
    <w:rsid w:val="0084078A"/>
    <w:rsid w:val="00841E07"/>
    <w:rsid w:val="00843044"/>
    <w:rsid w:val="008436F0"/>
    <w:rsid w:val="0084379E"/>
    <w:rsid w:val="00843AD9"/>
    <w:rsid w:val="00843BF9"/>
    <w:rsid w:val="00844161"/>
    <w:rsid w:val="008445B9"/>
    <w:rsid w:val="008446E9"/>
    <w:rsid w:val="00845130"/>
    <w:rsid w:val="008455F4"/>
    <w:rsid w:val="00845C68"/>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A0E"/>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C7F"/>
    <w:rsid w:val="00865E6F"/>
    <w:rsid w:val="00866005"/>
    <w:rsid w:val="0086702E"/>
    <w:rsid w:val="008670F7"/>
    <w:rsid w:val="0086772C"/>
    <w:rsid w:val="00867A4B"/>
    <w:rsid w:val="008700FA"/>
    <w:rsid w:val="00870211"/>
    <w:rsid w:val="00870951"/>
    <w:rsid w:val="0087147A"/>
    <w:rsid w:val="0087179F"/>
    <w:rsid w:val="00871847"/>
    <w:rsid w:val="00871CDD"/>
    <w:rsid w:val="00871CE9"/>
    <w:rsid w:val="00871E2E"/>
    <w:rsid w:val="008723CC"/>
    <w:rsid w:val="008724AC"/>
    <w:rsid w:val="008727F0"/>
    <w:rsid w:val="00872994"/>
    <w:rsid w:val="00872D15"/>
    <w:rsid w:val="00873A0D"/>
    <w:rsid w:val="00873A7F"/>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27A"/>
    <w:rsid w:val="0089371D"/>
    <w:rsid w:val="0089374F"/>
    <w:rsid w:val="0089410A"/>
    <w:rsid w:val="00894849"/>
    <w:rsid w:val="00894F23"/>
    <w:rsid w:val="008951A8"/>
    <w:rsid w:val="00895281"/>
    <w:rsid w:val="008959F0"/>
    <w:rsid w:val="00895A08"/>
    <w:rsid w:val="00895AF7"/>
    <w:rsid w:val="00895B37"/>
    <w:rsid w:val="00895C85"/>
    <w:rsid w:val="00896166"/>
    <w:rsid w:val="008968D7"/>
    <w:rsid w:val="00896DB2"/>
    <w:rsid w:val="00896E84"/>
    <w:rsid w:val="00896EA3"/>
    <w:rsid w:val="00896FDE"/>
    <w:rsid w:val="00897323"/>
    <w:rsid w:val="0089753F"/>
    <w:rsid w:val="00897590"/>
    <w:rsid w:val="0089762E"/>
    <w:rsid w:val="00897831"/>
    <w:rsid w:val="00897863"/>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012"/>
    <w:rsid w:val="008B6160"/>
    <w:rsid w:val="008B64A6"/>
    <w:rsid w:val="008B64E8"/>
    <w:rsid w:val="008B6712"/>
    <w:rsid w:val="008B6932"/>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7BA"/>
    <w:rsid w:val="008F088C"/>
    <w:rsid w:val="008F1109"/>
    <w:rsid w:val="008F1213"/>
    <w:rsid w:val="008F18C7"/>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C27"/>
    <w:rsid w:val="00900FED"/>
    <w:rsid w:val="00901178"/>
    <w:rsid w:val="00901466"/>
    <w:rsid w:val="00901A00"/>
    <w:rsid w:val="00901BC6"/>
    <w:rsid w:val="00901E27"/>
    <w:rsid w:val="00902264"/>
    <w:rsid w:val="0090254B"/>
    <w:rsid w:val="009027BD"/>
    <w:rsid w:val="0090314E"/>
    <w:rsid w:val="00903363"/>
    <w:rsid w:val="00903D25"/>
    <w:rsid w:val="00903EC0"/>
    <w:rsid w:val="009046D1"/>
    <w:rsid w:val="009047D8"/>
    <w:rsid w:val="00904AFF"/>
    <w:rsid w:val="00904F02"/>
    <w:rsid w:val="00905125"/>
    <w:rsid w:val="009056A7"/>
    <w:rsid w:val="0090574C"/>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618"/>
    <w:rsid w:val="009428CB"/>
    <w:rsid w:val="0094295C"/>
    <w:rsid w:val="00942CDE"/>
    <w:rsid w:val="009431AA"/>
    <w:rsid w:val="0094347F"/>
    <w:rsid w:val="00943769"/>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30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2D5"/>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0A8C"/>
    <w:rsid w:val="009B1343"/>
    <w:rsid w:val="009B17EC"/>
    <w:rsid w:val="009B255F"/>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B7A4B"/>
    <w:rsid w:val="009C04FC"/>
    <w:rsid w:val="009C0863"/>
    <w:rsid w:val="009C17B7"/>
    <w:rsid w:val="009C1A14"/>
    <w:rsid w:val="009C22A7"/>
    <w:rsid w:val="009C23BF"/>
    <w:rsid w:val="009C24E5"/>
    <w:rsid w:val="009C24FF"/>
    <w:rsid w:val="009C2D78"/>
    <w:rsid w:val="009C366E"/>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A28"/>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C14"/>
    <w:rsid w:val="009F4DF0"/>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3A7"/>
    <w:rsid w:val="00A00990"/>
    <w:rsid w:val="00A00C78"/>
    <w:rsid w:val="00A00DD6"/>
    <w:rsid w:val="00A00E73"/>
    <w:rsid w:val="00A01066"/>
    <w:rsid w:val="00A015B6"/>
    <w:rsid w:val="00A01DE2"/>
    <w:rsid w:val="00A01E1C"/>
    <w:rsid w:val="00A02021"/>
    <w:rsid w:val="00A0217E"/>
    <w:rsid w:val="00A027AF"/>
    <w:rsid w:val="00A02815"/>
    <w:rsid w:val="00A02891"/>
    <w:rsid w:val="00A028CB"/>
    <w:rsid w:val="00A02A29"/>
    <w:rsid w:val="00A02D55"/>
    <w:rsid w:val="00A03578"/>
    <w:rsid w:val="00A03642"/>
    <w:rsid w:val="00A0365B"/>
    <w:rsid w:val="00A038D6"/>
    <w:rsid w:val="00A038E7"/>
    <w:rsid w:val="00A03A84"/>
    <w:rsid w:val="00A0491C"/>
    <w:rsid w:val="00A04F78"/>
    <w:rsid w:val="00A057D2"/>
    <w:rsid w:val="00A05E47"/>
    <w:rsid w:val="00A060CE"/>
    <w:rsid w:val="00A06686"/>
    <w:rsid w:val="00A06BBB"/>
    <w:rsid w:val="00A0728D"/>
    <w:rsid w:val="00A07416"/>
    <w:rsid w:val="00A1039F"/>
    <w:rsid w:val="00A10D63"/>
    <w:rsid w:val="00A10E9C"/>
    <w:rsid w:val="00A11AE5"/>
    <w:rsid w:val="00A11E56"/>
    <w:rsid w:val="00A120D8"/>
    <w:rsid w:val="00A129D3"/>
    <w:rsid w:val="00A12AA6"/>
    <w:rsid w:val="00A12CF0"/>
    <w:rsid w:val="00A12FDA"/>
    <w:rsid w:val="00A13644"/>
    <w:rsid w:val="00A13972"/>
    <w:rsid w:val="00A13E30"/>
    <w:rsid w:val="00A14675"/>
    <w:rsid w:val="00A14A4C"/>
    <w:rsid w:val="00A14E34"/>
    <w:rsid w:val="00A14E3E"/>
    <w:rsid w:val="00A14FEF"/>
    <w:rsid w:val="00A157AE"/>
    <w:rsid w:val="00A15A19"/>
    <w:rsid w:val="00A15E97"/>
    <w:rsid w:val="00A15EB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892"/>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37E4D"/>
    <w:rsid w:val="00A4025E"/>
    <w:rsid w:val="00A407DD"/>
    <w:rsid w:val="00A40B71"/>
    <w:rsid w:val="00A41FC3"/>
    <w:rsid w:val="00A42584"/>
    <w:rsid w:val="00A425D9"/>
    <w:rsid w:val="00A4284A"/>
    <w:rsid w:val="00A429AA"/>
    <w:rsid w:val="00A42D86"/>
    <w:rsid w:val="00A43127"/>
    <w:rsid w:val="00A431F8"/>
    <w:rsid w:val="00A43200"/>
    <w:rsid w:val="00A43295"/>
    <w:rsid w:val="00A43ACB"/>
    <w:rsid w:val="00A43F03"/>
    <w:rsid w:val="00A43F07"/>
    <w:rsid w:val="00A43FC5"/>
    <w:rsid w:val="00A4431D"/>
    <w:rsid w:val="00A44B12"/>
    <w:rsid w:val="00A4518D"/>
    <w:rsid w:val="00A45EBD"/>
    <w:rsid w:val="00A464F8"/>
    <w:rsid w:val="00A473CC"/>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C7E"/>
    <w:rsid w:val="00A7368A"/>
    <w:rsid w:val="00A73732"/>
    <w:rsid w:val="00A7399B"/>
    <w:rsid w:val="00A73C01"/>
    <w:rsid w:val="00A73CC6"/>
    <w:rsid w:val="00A742D5"/>
    <w:rsid w:val="00A743F0"/>
    <w:rsid w:val="00A745F2"/>
    <w:rsid w:val="00A74B57"/>
    <w:rsid w:val="00A75231"/>
    <w:rsid w:val="00A7549D"/>
    <w:rsid w:val="00A755E7"/>
    <w:rsid w:val="00A75778"/>
    <w:rsid w:val="00A75C5D"/>
    <w:rsid w:val="00A764F1"/>
    <w:rsid w:val="00A76880"/>
    <w:rsid w:val="00A805C3"/>
    <w:rsid w:val="00A807F5"/>
    <w:rsid w:val="00A80EDC"/>
    <w:rsid w:val="00A80F7C"/>
    <w:rsid w:val="00A81BF3"/>
    <w:rsid w:val="00A81CE5"/>
    <w:rsid w:val="00A81FF7"/>
    <w:rsid w:val="00A821F3"/>
    <w:rsid w:val="00A8233C"/>
    <w:rsid w:val="00A823A5"/>
    <w:rsid w:val="00A82E05"/>
    <w:rsid w:val="00A83401"/>
    <w:rsid w:val="00A834BF"/>
    <w:rsid w:val="00A83792"/>
    <w:rsid w:val="00A837EE"/>
    <w:rsid w:val="00A83C0C"/>
    <w:rsid w:val="00A8476A"/>
    <w:rsid w:val="00A84835"/>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9B"/>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6F3"/>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C19"/>
    <w:rsid w:val="00AD3EA6"/>
    <w:rsid w:val="00AD4085"/>
    <w:rsid w:val="00AD4427"/>
    <w:rsid w:val="00AD466C"/>
    <w:rsid w:val="00AD4849"/>
    <w:rsid w:val="00AD496A"/>
    <w:rsid w:val="00AD4BB3"/>
    <w:rsid w:val="00AD4BCD"/>
    <w:rsid w:val="00AD4F75"/>
    <w:rsid w:val="00AD50E4"/>
    <w:rsid w:val="00AD52DA"/>
    <w:rsid w:val="00AD555B"/>
    <w:rsid w:val="00AD58BB"/>
    <w:rsid w:val="00AD63A5"/>
    <w:rsid w:val="00AD6644"/>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8F1"/>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3D3"/>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3FFD"/>
    <w:rsid w:val="00B142CD"/>
    <w:rsid w:val="00B1440E"/>
    <w:rsid w:val="00B14474"/>
    <w:rsid w:val="00B14745"/>
    <w:rsid w:val="00B14DE8"/>
    <w:rsid w:val="00B15426"/>
    <w:rsid w:val="00B15A96"/>
    <w:rsid w:val="00B1691F"/>
    <w:rsid w:val="00B16EF4"/>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4DAE"/>
    <w:rsid w:val="00B251D6"/>
    <w:rsid w:val="00B25934"/>
    <w:rsid w:val="00B25B31"/>
    <w:rsid w:val="00B25C6F"/>
    <w:rsid w:val="00B25D53"/>
    <w:rsid w:val="00B25F49"/>
    <w:rsid w:val="00B26126"/>
    <w:rsid w:val="00B262B4"/>
    <w:rsid w:val="00B26FD9"/>
    <w:rsid w:val="00B274E7"/>
    <w:rsid w:val="00B276BA"/>
    <w:rsid w:val="00B27A39"/>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6D5"/>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B19"/>
    <w:rsid w:val="00B4576C"/>
    <w:rsid w:val="00B46047"/>
    <w:rsid w:val="00B460CA"/>
    <w:rsid w:val="00B462A9"/>
    <w:rsid w:val="00B46B82"/>
    <w:rsid w:val="00B50110"/>
    <w:rsid w:val="00B50702"/>
    <w:rsid w:val="00B51808"/>
    <w:rsid w:val="00B5194E"/>
    <w:rsid w:val="00B51A1B"/>
    <w:rsid w:val="00B51D99"/>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689"/>
    <w:rsid w:val="00B61944"/>
    <w:rsid w:val="00B61C7E"/>
    <w:rsid w:val="00B63607"/>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C61"/>
    <w:rsid w:val="00B7336F"/>
    <w:rsid w:val="00B73D23"/>
    <w:rsid w:val="00B73E43"/>
    <w:rsid w:val="00B745E0"/>
    <w:rsid w:val="00B755FD"/>
    <w:rsid w:val="00B75E3B"/>
    <w:rsid w:val="00B761B3"/>
    <w:rsid w:val="00B7658D"/>
    <w:rsid w:val="00B77087"/>
    <w:rsid w:val="00B77413"/>
    <w:rsid w:val="00B778AA"/>
    <w:rsid w:val="00B806A3"/>
    <w:rsid w:val="00B812D1"/>
    <w:rsid w:val="00B815E1"/>
    <w:rsid w:val="00B81794"/>
    <w:rsid w:val="00B81A9B"/>
    <w:rsid w:val="00B81FC0"/>
    <w:rsid w:val="00B82171"/>
    <w:rsid w:val="00B82CBD"/>
    <w:rsid w:val="00B82F31"/>
    <w:rsid w:val="00B83318"/>
    <w:rsid w:val="00B84464"/>
    <w:rsid w:val="00B85166"/>
    <w:rsid w:val="00B868E1"/>
    <w:rsid w:val="00B86B98"/>
    <w:rsid w:val="00B872BE"/>
    <w:rsid w:val="00B8764A"/>
    <w:rsid w:val="00B87A87"/>
    <w:rsid w:val="00B904A5"/>
    <w:rsid w:val="00B90C91"/>
    <w:rsid w:val="00B90CD9"/>
    <w:rsid w:val="00B90E7B"/>
    <w:rsid w:val="00B91013"/>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0917"/>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4B3"/>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2E40"/>
    <w:rsid w:val="00BC3756"/>
    <w:rsid w:val="00BC4194"/>
    <w:rsid w:val="00BC4326"/>
    <w:rsid w:val="00BC44AB"/>
    <w:rsid w:val="00BC47CB"/>
    <w:rsid w:val="00BC5700"/>
    <w:rsid w:val="00BC581F"/>
    <w:rsid w:val="00BC5B9A"/>
    <w:rsid w:val="00BC5E46"/>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576"/>
    <w:rsid w:val="00BD2697"/>
    <w:rsid w:val="00BD3772"/>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5D4D"/>
    <w:rsid w:val="00C060E2"/>
    <w:rsid w:val="00C061D7"/>
    <w:rsid w:val="00C0621F"/>
    <w:rsid w:val="00C0720A"/>
    <w:rsid w:val="00C07436"/>
    <w:rsid w:val="00C07FC4"/>
    <w:rsid w:val="00C102BB"/>
    <w:rsid w:val="00C11359"/>
    <w:rsid w:val="00C11A3D"/>
    <w:rsid w:val="00C11D7B"/>
    <w:rsid w:val="00C12017"/>
    <w:rsid w:val="00C12625"/>
    <w:rsid w:val="00C12D28"/>
    <w:rsid w:val="00C134B0"/>
    <w:rsid w:val="00C141EB"/>
    <w:rsid w:val="00C1451B"/>
    <w:rsid w:val="00C146D5"/>
    <w:rsid w:val="00C15058"/>
    <w:rsid w:val="00C15721"/>
    <w:rsid w:val="00C15877"/>
    <w:rsid w:val="00C15977"/>
    <w:rsid w:val="00C15D84"/>
    <w:rsid w:val="00C16078"/>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E82"/>
    <w:rsid w:val="00C23F69"/>
    <w:rsid w:val="00C2449F"/>
    <w:rsid w:val="00C24C21"/>
    <w:rsid w:val="00C24C6E"/>
    <w:rsid w:val="00C24D15"/>
    <w:rsid w:val="00C24DDB"/>
    <w:rsid w:val="00C24EBE"/>
    <w:rsid w:val="00C24F3B"/>
    <w:rsid w:val="00C25343"/>
    <w:rsid w:val="00C259E8"/>
    <w:rsid w:val="00C25F63"/>
    <w:rsid w:val="00C26031"/>
    <w:rsid w:val="00C26169"/>
    <w:rsid w:val="00C26802"/>
    <w:rsid w:val="00C269B1"/>
    <w:rsid w:val="00C273E7"/>
    <w:rsid w:val="00C27631"/>
    <w:rsid w:val="00C2763A"/>
    <w:rsid w:val="00C27668"/>
    <w:rsid w:val="00C278D5"/>
    <w:rsid w:val="00C27F21"/>
    <w:rsid w:val="00C30307"/>
    <w:rsid w:val="00C30B05"/>
    <w:rsid w:val="00C31031"/>
    <w:rsid w:val="00C3157F"/>
    <w:rsid w:val="00C315FA"/>
    <w:rsid w:val="00C31937"/>
    <w:rsid w:val="00C31975"/>
    <w:rsid w:val="00C31F4C"/>
    <w:rsid w:val="00C32579"/>
    <w:rsid w:val="00C326D6"/>
    <w:rsid w:val="00C32EC3"/>
    <w:rsid w:val="00C332D0"/>
    <w:rsid w:val="00C33326"/>
    <w:rsid w:val="00C33AC1"/>
    <w:rsid w:val="00C33CD6"/>
    <w:rsid w:val="00C33D1F"/>
    <w:rsid w:val="00C3442C"/>
    <w:rsid w:val="00C3463A"/>
    <w:rsid w:val="00C346C4"/>
    <w:rsid w:val="00C34B6F"/>
    <w:rsid w:val="00C3518A"/>
    <w:rsid w:val="00C35A97"/>
    <w:rsid w:val="00C36246"/>
    <w:rsid w:val="00C363D7"/>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568"/>
    <w:rsid w:val="00C506E0"/>
    <w:rsid w:val="00C50BC3"/>
    <w:rsid w:val="00C50C91"/>
    <w:rsid w:val="00C50CD0"/>
    <w:rsid w:val="00C50EB0"/>
    <w:rsid w:val="00C50EED"/>
    <w:rsid w:val="00C514E2"/>
    <w:rsid w:val="00C5176F"/>
    <w:rsid w:val="00C517EC"/>
    <w:rsid w:val="00C51FB7"/>
    <w:rsid w:val="00C52017"/>
    <w:rsid w:val="00C52110"/>
    <w:rsid w:val="00C5213E"/>
    <w:rsid w:val="00C52659"/>
    <w:rsid w:val="00C52CCA"/>
    <w:rsid w:val="00C5325E"/>
    <w:rsid w:val="00C541D2"/>
    <w:rsid w:val="00C54EAC"/>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5BD4"/>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4B92"/>
    <w:rsid w:val="00C853AD"/>
    <w:rsid w:val="00C856E3"/>
    <w:rsid w:val="00C85EA2"/>
    <w:rsid w:val="00C86621"/>
    <w:rsid w:val="00C87231"/>
    <w:rsid w:val="00C873D3"/>
    <w:rsid w:val="00C87527"/>
    <w:rsid w:val="00C8782D"/>
    <w:rsid w:val="00C87994"/>
    <w:rsid w:val="00C87B8C"/>
    <w:rsid w:val="00C87C1A"/>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1C26"/>
    <w:rsid w:val="00CA2336"/>
    <w:rsid w:val="00CA2C74"/>
    <w:rsid w:val="00CA2E40"/>
    <w:rsid w:val="00CA3A4F"/>
    <w:rsid w:val="00CA3A86"/>
    <w:rsid w:val="00CA3F59"/>
    <w:rsid w:val="00CA3FD4"/>
    <w:rsid w:val="00CA406D"/>
    <w:rsid w:val="00CA40ED"/>
    <w:rsid w:val="00CA412B"/>
    <w:rsid w:val="00CA4446"/>
    <w:rsid w:val="00CA505E"/>
    <w:rsid w:val="00CA519A"/>
    <w:rsid w:val="00CA5448"/>
    <w:rsid w:val="00CA5709"/>
    <w:rsid w:val="00CA69F3"/>
    <w:rsid w:val="00CA6A11"/>
    <w:rsid w:val="00CA6DB0"/>
    <w:rsid w:val="00CA7354"/>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04"/>
    <w:rsid w:val="00CB5D50"/>
    <w:rsid w:val="00CB5EA7"/>
    <w:rsid w:val="00CB5F87"/>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74B"/>
    <w:rsid w:val="00CC2831"/>
    <w:rsid w:val="00CC28CA"/>
    <w:rsid w:val="00CC2E50"/>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C7FE3"/>
    <w:rsid w:val="00CD016E"/>
    <w:rsid w:val="00CD0757"/>
    <w:rsid w:val="00CD0899"/>
    <w:rsid w:val="00CD091C"/>
    <w:rsid w:val="00CD0B68"/>
    <w:rsid w:val="00CD0C1B"/>
    <w:rsid w:val="00CD0EF0"/>
    <w:rsid w:val="00CD1511"/>
    <w:rsid w:val="00CD1EE3"/>
    <w:rsid w:val="00CD257D"/>
    <w:rsid w:val="00CD2D78"/>
    <w:rsid w:val="00CD30EA"/>
    <w:rsid w:val="00CD3343"/>
    <w:rsid w:val="00CD4137"/>
    <w:rsid w:val="00CD4441"/>
    <w:rsid w:val="00CD49FD"/>
    <w:rsid w:val="00CD4B4A"/>
    <w:rsid w:val="00CD4D4E"/>
    <w:rsid w:val="00CD557C"/>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7F7"/>
    <w:rsid w:val="00CE1C3B"/>
    <w:rsid w:val="00CE2296"/>
    <w:rsid w:val="00CE23C5"/>
    <w:rsid w:val="00CE2B85"/>
    <w:rsid w:val="00CE2F97"/>
    <w:rsid w:val="00CE3186"/>
    <w:rsid w:val="00CE3736"/>
    <w:rsid w:val="00CE3964"/>
    <w:rsid w:val="00CE405A"/>
    <w:rsid w:val="00CE413D"/>
    <w:rsid w:val="00CE4770"/>
    <w:rsid w:val="00CE4BB3"/>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6461"/>
    <w:rsid w:val="00CF756F"/>
    <w:rsid w:val="00CF7790"/>
    <w:rsid w:val="00CF7D47"/>
    <w:rsid w:val="00CF7D73"/>
    <w:rsid w:val="00D0141D"/>
    <w:rsid w:val="00D01FF0"/>
    <w:rsid w:val="00D02032"/>
    <w:rsid w:val="00D0211E"/>
    <w:rsid w:val="00D0265F"/>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7CD"/>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2B2E"/>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94"/>
    <w:rsid w:val="00D828E2"/>
    <w:rsid w:val="00D82FBC"/>
    <w:rsid w:val="00D83170"/>
    <w:rsid w:val="00D8324C"/>
    <w:rsid w:val="00D83D87"/>
    <w:rsid w:val="00D8421F"/>
    <w:rsid w:val="00D84B4E"/>
    <w:rsid w:val="00D850F2"/>
    <w:rsid w:val="00D856AD"/>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40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191F"/>
    <w:rsid w:val="00DB2A65"/>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754"/>
    <w:rsid w:val="00DC5B73"/>
    <w:rsid w:val="00DC6438"/>
    <w:rsid w:val="00DC6670"/>
    <w:rsid w:val="00DC681F"/>
    <w:rsid w:val="00DC6974"/>
    <w:rsid w:val="00DC6A25"/>
    <w:rsid w:val="00DC7039"/>
    <w:rsid w:val="00DC743A"/>
    <w:rsid w:val="00DC7803"/>
    <w:rsid w:val="00DC79FD"/>
    <w:rsid w:val="00DC7CB8"/>
    <w:rsid w:val="00DD0195"/>
    <w:rsid w:val="00DD0269"/>
    <w:rsid w:val="00DD0B35"/>
    <w:rsid w:val="00DD106E"/>
    <w:rsid w:val="00DD18B7"/>
    <w:rsid w:val="00DD1BFB"/>
    <w:rsid w:val="00DD1F51"/>
    <w:rsid w:val="00DD245E"/>
    <w:rsid w:val="00DD2EFF"/>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4D16"/>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6DA"/>
    <w:rsid w:val="00E01B92"/>
    <w:rsid w:val="00E02049"/>
    <w:rsid w:val="00E02A22"/>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38CF"/>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37F93"/>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BD0"/>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4BA"/>
    <w:rsid w:val="00E5657F"/>
    <w:rsid w:val="00E56953"/>
    <w:rsid w:val="00E56DFA"/>
    <w:rsid w:val="00E5755E"/>
    <w:rsid w:val="00E57873"/>
    <w:rsid w:val="00E579DA"/>
    <w:rsid w:val="00E57AEB"/>
    <w:rsid w:val="00E602B8"/>
    <w:rsid w:val="00E605E5"/>
    <w:rsid w:val="00E608DB"/>
    <w:rsid w:val="00E60988"/>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BC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0FF0"/>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11E"/>
    <w:rsid w:val="00EB6567"/>
    <w:rsid w:val="00EB668F"/>
    <w:rsid w:val="00EB6A0F"/>
    <w:rsid w:val="00EB6EEC"/>
    <w:rsid w:val="00EB71FE"/>
    <w:rsid w:val="00EB75A0"/>
    <w:rsid w:val="00EB75A2"/>
    <w:rsid w:val="00EB793A"/>
    <w:rsid w:val="00EC02AC"/>
    <w:rsid w:val="00EC0B78"/>
    <w:rsid w:val="00EC12C6"/>
    <w:rsid w:val="00EC13D9"/>
    <w:rsid w:val="00EC1BEC"/>
    <w:rsid w:val="00EC2B10"/>
    <w:rsid w:val="00EC2D43"/>
    <w:rsid w:val="00EC3921"/>
    <w:rsid w:val="00EC3DDC"/>
    <w:rsid w:val="00EC4440"/>
    <w:rsid w:val="00EC47E3"/>
    <w:rsid w:val="00EC48C7"/>
    <w:rsid w:val="00EC4B14"/>
    <w:rsid w:val="00EC4F19"/>
    <w:rsid w:val="00EC5024"/>
    <w:rsid w:val="00EC5BCB"/>
    <w:rsid w:val="00EC605C"/>
    <w:rsid w:val="00EC66F8"/>
    <w:rsid w:val="00EC6CF9"/>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B77"/>
    <w:rsid w:val="00ED43BA"/>
    <w:rsid w:val="00ED514A"/>
    <w:rsid w:val="00ED52CC"/>
    <w:rsid w:val="00ED5874"/>
    <w:rsid w:val="00ED5C02"/>
    <w:rsid w:val="00ED722A"/>
    <w:rsid w:val="00ED74B3"/>
    <w:rsid w:val="00EE023F"/>
    <w:rsid w:val="00EE09D5"/>
    <w:rsid w:val="00EE0C17"/>
    <w:rsid w:val="00EE1502"/>
    <w:rsid w:val="00EE1531"/>
    <w:rsid w:val="00EE2003"/>
    <w:rsid w:val="00EE249C"/>
    <w:rsid w:val="00EE25B1"/>
    <w:rsid w:val="00EE2890"/>
    <w:rsid w:val="00EE2BAA"/>
    <w:rsid w:val="00EE2ED9"/>
    <w:rsid w:val="00EE361D"/>
    <w:rsid w:val="00EE3799"/>
    <w:rsid w:val="00EE38E7"/>
    <w:rsid w:val="00EE3A61"/>
    <w:rsid w:val="00EE40AF"/>
    <w:rsid w:val="00EE4189"/>
    <w:rsid w:val="00EE41CE"/>
    <w:rsid w:val="00EE4799"/>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8D5"/>
    <w:rsid w:val="00EF1F6F"/>
    <w:rsid w:val="00EF1FBD"/>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9C6"/>
    <w:rsid w:val="00EF7C60"/>
    <w:rsid w:val="00EF7D6D"/>
    <w:rsid w:val="00EF7DFF"/>
    <w:rsid w:val="00F00B1D"/>
    <w:rsid w:val="00F00CBC"/>
    <w:rsid w:val="00F00E00"/>
    <w:rsid w:val="00F00F67"/>
    <w:rsid w:val="00F01D43"/>
    <w:rsid w:val="00F023E8"/>
    <w:rsid w:val="00F0298E"/>
    <w:rsid w:val="00F02D20"/>
    <w:rsid w:val="00F0337B"/>
    <w:rsid w:val="00F0345E"/>
    <w:rsid w:val="00F03822"/>
    <w:rsid w:val="00F03A6C"/>
    <w:rsid w:val="00F03B3A"/>
    <w:rsid w:val="00F04190"/>
    <w:rsid w:val="00F0423B"/>
    <w:rsid w:val="00F044B5"/>
    <w:rsid w:val="00F046FB"/>
    <w:rsid w:val="00F04846"/>
    <w:rsid w:val="00F048C3"/>
    <w:rsid w:val="00F04A5D"/>
    <w:rsid w:val="00F05244"/>
    <w:rsid w:val="00F05FBB"/>
    <w:rsid w:val="00F0641A"/>
    <w:rsid w:val="00F066C6"/>
    <w:rsid w:val="00F06ACF"/>
    <w:rsid w:val="00F06BAD"/>
    <w:rsid w:val="00F06C41"/>
    <w:rsid w:val="00F079C2"/>
    <w:rsid w:val="00F07CA4"/>
    <w:rsid w:val="00F07FE3"/>
    <w:rsid w:val="00F101D0"/>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9DB"/>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6C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C93"/>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463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2944"/>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0AB"/>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205E"/>
    <w:rsid w:val="00FA3B53"/>
    <w:rsid w:val="00FA3CCA"/>
    <w:rsid w:val="00FA4485"/>
    <w:rsid w:val="00FA4B57"/>
    <w:rsid w:val="00FA4E92"/>
    <w:rsid w:val="00FA510D"/>
    <w:rsid w:val="00FA51E2"/>
    <w:rsid w:val="00FA525D"/>
    <w:rsid w:val="00FA57F7"/>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43E6"/>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E7FE5"/>
    <w:rsid w:val="00FF0450"/>
    <w:rsid w:val="00FF0DAF"/>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4348"/>
    <w:rsid w:val="00FF4BEE"/>
    <w:rsid w:val="00FF4E3C"/>
    <w:rsid w:val="00FF518B"/>
    <w:rsid w:val="00FF5330"/>
    <w:rsid w:val="00FF5511"/>
    <w:rsid w:val="00FF6140"/>
    <w:rsid w:val="00FF614F"/>
    <w:rsid w:val="00FF644C"/>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D6C"/>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table" w:customStyle="1" w:styleId="TableGrid1">
    <w:name w:val="Table Grid1"/>
    <w:basedOn w:val="TableNormal"/>
    <w:next w:val="TableGrid"/>
    <w:rsid w:val="00FF04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04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F64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F64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273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1932</TotalTime>
  <Pages>8</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387</cp:revision>
  <dcterms:created xsi:type="dcterms:W3CDTF">2021-01-14T17:39:00Z</dcterms:created>
  <dcterms:modified xsi:type="dcterms:W3CDTF">2021-10-22T00:00:00Z</dcterms:modified>
</cp:coreProperties>
</file>